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A877" w14:textId="77777777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</w:p>
    <w:p w14:paraId="49E1AD67" w14:textId="2A2C604C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  <w:r w:rsidRPr="005E102B">
        <w:rPr>
          <w:b/>
          <w:noProof/>
          <w:sz w:val="24"/>
        </w:rPr>
        <w:t>3GPP TSG-RAN WG4 Meeting # 11</w:t>
      </w:r>
      <w:r w:rsidR="0011118C">
        <w:rPr>
          <w:b/>
          <w:noProof/>
          <w:sz w:val="24"/>
        </w:rPr>
        <w:t>6</w:t>
      </w:r>
      <w:r w:rsidR="004E2275">
        <w:rPr>
          <w:b/>
          <w:noProof/>
          <w:sz w:val="24"/>
        </w:rPr>
        <w:t>-bis</w:t>
      </w:r>
      <w:r w:rsidRPr="005E102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97426" w:rsidRPr="00397426">
        <w:rPr>
          <w:b/>
          <w:noProof/>
          <w:sz w:val="24"/>
        </w:rPr>
        <w:t>R4-2514366</w:t>
      </w:r>
    </w:p>
    <w:p w14:paraId="730545E8" w14:textId="7C0651C7" w:rsidR="001F6272" w:rsidRPr="006B30DF" w:rsidRDefault="005D258F" w:rsidP="005E102B">
      <w:pPr>
        <w:pStyle w:val="CRCoverPage"/>
        <w:outlineLvl w:val="0"/>
        <w:rPr>
          <w:b/>
          <w:noProof/>
          <w:sz w:val="24"/>
          <w:lang w:val="en-US"/>
        </w:rPr>
      </w:pPr>
      <w:r w:rsidRPr="005D258F">
        <w:rPr>
          <w:b/>
          <w:noProof/>
          <w:sz w:val="24"/>
        </w:rPr>
        <w:t>Prague, Czech Republic, 13 October – 17 October 2025</w:t>
      </w:r>
      <w:r w:rsidR="007D274C" w:rsidRPr="009F5591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0DF25344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63F8AC6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215FC" w:rsidRPr="000215FC">
        <w:rPr>
          <w:rFonts w:cs="Arial"/>
          <w:sz w:val="22"/>
          <w:szCs w:val="22"/>
          <w:lang w:val="en-US"/>
        </w:rPr>
        <w:t>RedCap UE RF requirment impact</w:t>
      </w:r>
    </w:p>
    <w:p w14:paraId="51BD89B7" w14:textId="5E7F0056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E2464">
        <w:rPr>
          <w:rFonts w:cs="Arial"/>
          <w:sz w:val="22"/>
          <w:szCs w:val="22"/>
          <w:lang w:val="en-US" w:eastAsia="zh-CN"/>
        </w:rPr>
        <w:t>7.4.3.1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0C0398E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</w:t>
      </w:r>
      <w:r w:rsidR="0072134B">
        <w:rPr>
          <w:lang w:val="en-US"/>
        </w:rPr>
        <w:t>(e)RedCap RF impact analysis.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0B1FF879" w14:textId="3283A832" w:rsidR="0072134B" w:rsidRDefault="00CC0149" w:rsidP="0072134B">
      <w:bookmarkStart w:id="0" w:name="_Ref200641417"/>
      <w:r>
        <w:t>In WID[1], the below RF objective is stated:</w:t>
      </w:r>
    </w:p>
    <w:p w14:paraId="698188E5" w14:textId="77777777" w:rsidR="0046599C" w:rsidRPr="00854948" w:rsidRDefault="0046599C" w:rsidP="0046599C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854948">
        <w:t>Specify the following requirements for (e)RedCap UEs</w:t>
      </w:r>
      <w:r>
        <w:rPr>
          <w:rFonts w:hint="eastAsia"/>
          <w:lang w:eastAsia="zh-CN"/>
        </w:rPr>
        <w:t xml:space="preserve"> [RAN4]</w:t>
      </w:r>
    </w:p>
    <w:p w14:paraId="296DAC0F" w14:textId="77777777" w:rsidR="0046599C" w:rsidRPr="00854948" w:rsidRDefault="0046599C" w:rsidP="0046599C">
      <w:pPr>
        <w:numPr>
          <w:ilvl w:val="1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854948">
        <w:rPr>
          <w:lang w:val="en-US"/>
        </w:rPr>
        <w:t>Relaxed RLM/BFD RRM requirements</w:t>
      </w:r>
    </w:p>
    <w:p w14:paraId="6F6E8061" w14:textId="77777777" w:rsidR="0046599C" w:rsidRPr="00854948" w:rsidRDefault="0046599C" w:rsidP="0046599C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854948">
        <w:rPr>
          <w:lang w:val="en-US"/>
        </w:rPr>
        <w:t>Use R17 RLM/BFD relaxation for legacy UE as</w:t>
      </w:r>
      <w:r>
        <w:rPr>
          <w:rFonts w:hint="eastAsia"/>
          <w:lang w:val="en-US" w:eastAsia="zh-CN"/>
        </w:rPr>
        <w:t xml:space="preserve"> a</w:t>
      </w:r>
      <w:r w:rsidRPr="00854948">
        <w:rPr>
          <w:lang w:val="en-US"/>
        </w:rPr>
        <w:t xml:space="preserve"> baseline</w:t>
      </w:r>
    </w:p>
    <w:p w14:paraId="7D400DA2" w14:textId="77777777" w:rsidR="0046599C" w:rsidRPr="00854948" w:rsidRDefault="0046599C" w:rsidP="0046599C">
      <w:pPr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54948">
        <w:rPr>
          <w:lang w:val="en-US"/>
        </w:rPr>
        <w:t>Support of less than 5 MHz channel bandwidth (15</w:t>
      </w:r>
      <w:r>
        <w:rPr>
          <w:rFonts w:hint="eastAsia"/>
          <w:lang w:val="en-US" w:eastAsia="zh-CN"/>
        </w:rPr>
        <w:t xml:space="preserve"> </w:t>
      </w:r>
      <w:r w:rsidRPr="00854948">
        <w:rPr>
          <w:lang w:val="en-US"/>
        </w:rPr>
        <w:t>PRB transmission bandwidth configuration and 12</w:t>
      </w:r>
      <w:r>
        <w:rPr>
          <w:rFonts w:hint="eastAsia"/>
          <w:lang w:val="en-US" w:eastAsia="zh-CN"/>
        </w:rPr>
        <w:t xml:space="preserve"> </w:t>
      </w:r>
      <w:r w:rsidRPr="00854948">
        <w:rPr>
          <w:lang w:val="en-US"/>
        </w:rPr>
        <w:t>PRB SSB)</w:t>
      </w:r>
    </w:p>
    <w:p w14:paraId="1D57FE8F" w14:textId="77777777" w:rsidR="0046599C" w:rsidRPr="004402B4" w:rsidRDefault="0046599C" w:rsidP="0046599C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854948">
        <w:rPr>
          <w:lang w:val="en-US"/>
        </w:rPr>
        <w:t>RF requirements, considering example bands: n100, n106, n26, n28 and n85</w:t>
      </w:r>
    </w:p>
    <w:p w14:paraId="53CD6D6B" w14:textId="77777777" w:rsidR="0046599C" w:rsidRPr="00854948" w:rsidRDefault="0046599C" w:rsidP="0046599C">
      <w:pPr>
        <w:numPr>
          <w:ilvl w:val="2"/>
          <w:numId w:val="28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54948">
        <w:rPr>
          <w:lang w:val="en-US"/>
        </w:rPr>
        <w:t xml:space="preserve">RRM requirements including </w:t>
      </w:r>
      <w:r>
        <w:rPr>
          <w:rFonts w:hint="eastAsia"/>
          <w:lang w:val="en-US" w:eastAsia="zh-CN"/>
        </w:rPr>
        <w:t>r</w:t>
      </w:r>
      <w:r w:rsidRPr="00854948">
        <w:rPr>
          <w:lang w:val="en-US"/>
        </w:rPr>
        <w:t>elaxed RLM/BFD RRM requirements</w:t>
      </w:r>
    </w:p>
    <w:p w14:paraId="0AEB87ED" w14:textId="77777777" w:rsidR="0046599C" w:rsidRPr="00854948" w:rsidRDefault="0046599C" w:rsidP="0046599C">
      <w:pPr>
        <w:pStyle w:val="ListParagraph"/>
        <w:numPr>
          <w:ilvl w:val="2"/>
          <w:numId w:val="28"/>
        </w:numPr>
        <w:spacing w:before="60" w:after="60"/>
        <w:contextualSpacing/>
        <w:rPr>
          <w:lang w:val="en-US"/>
        </w:rPr>
      </w:pPr>
      <w:r w:rsidRPr="00854948">
        <w:rPr>
          <w:lang w:val="en-US"/>
        </w:rPr>
        <w:t>Note 1: Use R18 3</w:t>
      </w:r>
      <w:r>
        <w:rPr>
          <w:rFonts w:hint="eastAsia"/>
          <w:lang w:val="en-US" w:eastAsia="zh-CN"/>
        </w:rPr>
        <w:t xml:space="preserve"> </w:t>
      </w:r>
      <w:r w:rsidRPr="00854948">
        <w:rPr>
          <w:lang w:val="en-US"/>
        </w:rPr>
        <w:t xml:space="preserve">MHz requirements for non-RedCap UE as a baseline </w:t>
      </w:r>
    </w:p>
    <w:p w14:paraId="08CA51B6" w14:textId="77777777" w:rsidR="0046599C" w:rsidRDefault="0046599C" w:rsidP="0046599C">
      <w:pPr>
        <w:numPr>
          <w:ilvl w:val="1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US"/>
        </w:rPr>
      </w:pPr>
      <w:r w:rsidRPr="00854948">
        <w:rPr>
          <w:lang w:val="en-US"/>
        </w:rPr>
        <w:t>Note 2: Consider both 1Rx and 2Rx (e)Red</w:t>
      </w:r>
      <w:r>
        <w:rPr>
          <w:rFonts w:hint="eastAsia"/>
          <w:lang w:val="en-US" w:eastAsia="zh-CN"/>
        </w:rPr>
        <w:t>C</w:t>
      </w:r>
      <w:r w:rsidRPr="00854948">
        <w:rPr>
          <w:lang w:val="en-US"/>
        </w:rPr>
        <w:t>ap UEs and HD-FDD</w:t>
      </w:r>
    </w:p>
    <w:p w14:paraId="3FBCA9CB" w14:textId="77777777" w:rsidR="00E17F38" w:rsidRDefault="006103E0" w:rsidP="0072134B">
      <w:pPr>
        <w:rPr>
          <w:lang w:val="en-US"/>
        </w:rPr>
      </w:pPr>
      <w:r>
        <w:rPr>
          <w:lang w:val="en-US"/>
        </w:rPr>
        <w:t xml:space="preserve">The </w:t>
      </w:r>
      <w:r w:rsidR="00E17F38">
        <w:rPr>
          <w:lang w:val="en-US"/>
        </w:rPr>
        <w:t>3MHz channel bandwidth should be added and below clause is a summary on the impacted requirements:</w:t>
      </w:r>
    </w:p>
    <w:p w14:paraId="4F5E40EA" w14:textId="0A15222A" w:rsidR="00E17F38" w:rsidRDefault="00E17F38" w:rsidP="00E17F38">
      <w:pPr>
        <w:pStyle w:val="Caption"/>
        <w:ind w:left="720" w:firstLine="720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695843">
        <w:t>The impact clause to adding 3MHz on (e)RedCap 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17F38" w14:paraId="77542783" w14:textId="77777777" w:rsidTr="00E17F38">
        <w:tc>
          <w:tcPr>
            <w:tcW w:w="4927" w:type="dxa"/>
          </w:tcPr>
          <w:p w14:paraId="2E404ECF" w14:textId="24AB24B3" w:rsidR="00E17F38" w:rsidRDefault="009B1603" w:rsidP="0072134B">
            <w:pPr>
              <w:rPr>
                <w:lang w:val="en-US"/>
              </w:rPr>
            </w:pPr>
            <w:r>
              <w:rPr>
                <w:lang w:val="en-US"/>
              </w:rPr>
              <w:t xml:space="preserve">Impacted clause number </w:t>
            </w:r>
          </w:p>
        </w:tc>
        <w:tc>
          <w:tcPr>
            <w:tcW w:w="4928" w:type="dxa"/>
          </w:tcPr>
          <w:p w14:paraId="741C28BF" w14:textId="652626FE" w:rsidR="00E17F38" w:rsidRDefault="009B1603" w:rsidP="0072134B">
            <w:pPr>
              <w:rPr>
                <w:lang w:val="en-US"/>
              </w:rPr>
            </w:pPr>
            <w:r>
              <w:rPr>
                <w:lang w:val="en-US"/>
              </w:rPr>
              <w:t>Suggest change</w:t>
            </w:r>
          </w:p>
        </w:tc>
      </w:tr>
      <w:tr w:rsidR="00E17F38" w14:paraId="78785D12" w14:textId="77777777" w:rsidTr="00E17F38">
        <w:tc>
          <w:tcPr>
            <w:tcW w:w="4927" w:type="dxa"/>
          </w:tcPr>
          <w:p w14:paraId="727CBDCE" w14:textId="061484CC" w:rsidR="00E17F38" w:rsidRDefault="00FC1191" w:rsidP="0072134B">
            <w:pPr>
              <w:rPr>
                <w:lang w:val="en-US"/>
              </w:rPr>
            </w:pPr>
            <w:r>
              <w:rPr>
                <w:lang w:val="en-US"/>
              </w:rPr>
              <w:t>5.3I</w:t>
            </w:r>
            <w:r w:rsidR="000C4019">
              <w:rPr>
                <w:lang w:val="en-US"/>
              </w:rPr>
              <w:t xml:space="preserve"> </w:t>
            </w:r>
            <w:r w:rsidR="000C4019" w:rsidRPr="000C4019">
              <w:rPr>
                <w:lang w:val="en-US"/>
              </w:rPr>
              <w:t>Channel bandwidth for (e)RedCap</w:t>
            </w:r>
          </w:p>
        </w:tc>
        <w:tc>
          <w:tcPr>
            <w:tcW w:w="4928" w:type="dxa"/>
          </w:tcPr>
          <w:p w14:paraId="0FD5A169" w14:textId="77777777" w:rsidR="00E17F38" w:rsidRDefault="00FC1191" w:rsidP="0072134B">
            <w:pPr>
              <w:rPr>
                <w:lang w:val="en-US"/>
              </w:rPr>
            </w:pPr>
            <w:r>
              <w:rPr>
                <w:lang w:val="en-US"/>
              </w:rPr>
              <w:t xml:space="preserve">Remove the </w:t>
            </w:r>
            <w:r w:rsidR="00021B79">
              <w:rPr>
                <w:lang w:val="en-US"/>
              </w:rPr>
              <w:t xml:space="preserve">restriction on the 3MHz CBW applicability on </w:t>
            </w:r>
            <w:r w:rsidR="00021B79" w:rsidRPr="00021B79">
              <w:rPr>
                <w:lang w:val="en-US"/>
              </w:rPr>
              <w:t>(e)RedCap</w:t>
            </w:r>
          </w:p>
          <w:p w14:paraId="22EF3D1C" w14:textId="09275C89" w:rsidR="00A70F37" w:rsidRDefault="00A70F37" w:rsidP="0072134B">
            <w:pPr>
              <w:rPr>
                <w:lang w:val="en-US"/>
              </w:rPr>
            </w:pPr>
            <w:r>
              <w:rPr>
                <w:lang w:val="en-US"/>
              </w:rPr>
              <w:t xml:space="preserve">Consider if the note 4 should not be applied to </w:t>
            </w:r>
            <w:r w:rsidRPr="00695843">
              <w:t>(e)RedCap</w:t>
            </w:r>
            <w:r>
              <w:t xml:space="preserve"> UE as this is Rel-20 feature </w:t>
            </w:r>
            <w:r w:rsidR="00383526">
              <w:t>and should be mandatory from Rel-20.</w:t>
            </w:r>
          </w:p>
          <w:p w14:paraId="29FEFBBB" w14:textId="691F4856" w:rsidR="00A70F37" w:rsidRPr="00A70F37" w:rsidRDefault="00A70F37" w:rsidP="00A70F37">
            <w:r>
              <w:rPr>
                <w:lang w:val="en-US"/>
              </w:rPr>
              <w:t>“</w:t>
            </w:r>
            <w:r w:rsidRPr="00A70F37">
              <w:rPr>
                <w:lang w:val="en-US"/>
              </w:rPr>
              <w:t>NOTE 4:</w:t>
            </w:r>
            <w:r w:rsidRPr="00A70F37">
              <w:rPr>
                <w:lang w:val="en-US"/>
              </w:rPr>
              <w:tab/>
              <w:t>This UE channel bandwidth is optional in this release of the specification.</w:t>
            </w:r>
            <w:r>
              <w:rPr>
                <w:lang w:val="en-US"/>
              </w:rPr>
              <w:t>”</w:t>
            </w:r>
          </w:p>
          <w:p w14:paraId="368A735C" w14:textId="360BEBC8" w:rsidR="006B5BBF" w:rsidRPr="00A70F37" w:rsidRDefault="006B5BBF" w:rsidP="0072134B"/>
        </w:tc>
      </w:tr>
      <w:tr w:rsidR="00E17F38" w14:paraId="385342F7" w14:textId="77777777" w:rsidTr="00E17F38">
        <w:tc>
          <w:tcPr>
            <w:tcW w:w="4927" w:type="dxa"/>
          </w:tcPr>
          <w:p w14:paraId="3C9774C6" w14:textId="4A55C1EF" w:rsidR="00E17F38" w:rsidRDefault="005C3DA4" w:rsidP="0072134B">
            <w:pPr>
              <w:rPr>
                <w:lang w:val="en-US"/>
              </w:rPr>
            </w:pPr>
            <w:r>
              <w:t>5.4I</w:t>
            </w:r>
            <w:r w:rsidR="00B274C1">
              <w:t xml:space="preserve"> </w:t>
            </w:r>
            <w:r w:rsidR="00B274C1" w:rsidRPr="00B274C1">
              <w:t>Channel arrangement for (e)RedCap</w:t>
            </w:r>
          </w:p>
        </w:tc>
        <w:tc>
          <w:tcPr>
            <w:tcW w:w="4928" w:type="dxa"/>
          </w:tcPr>
          <w:p w14:paraId="1967A5E0" w14:textId="09316F89" w:rsidR="00E17F38" w:rsidRDefault="005C3DA4" w:rsidP="0072134B">
            <w:pPr>
              <w:rPr>
                <w:lang w:val="en-US"/>
              </w:rPr>
            </w:pPr>
            <w:r>
              <w:rPr>
                <w:lang w:val="en-US"/>
              </w:rPr>
              <w:t>No change</w:t>
            </w:r>
          </w:p>
        </w:tc>
      </w:tr>
      <w:tr w:rsidR="00E17F38" w14:paraId="4DB86C57" w14:textId="77777777" w:rsidTr="00E17F38">
        <w:tc>
          <w:tcPr>
            <w:tcW w:w="4927" w:type="dxa"/>
          </w:tcPr>
          <w:p w14:paraId="6D3CC73C" w14:textId="634B08F8" w:rsidR="00E17F38" w:rsidRDefault="00AE4336" w:rsidP="0072134B">
            <w:pPr>
              <w:rPr>
                <w:lang w:val="en-US"/>
              </w:rPr>
            </w:pPr>
            <w:r>
              <w:rPr>
                <w:lang w:val="en-US"/>
              </w:rPr>
              <w:t>6.2I</w:t>
            </w:r>
            <w:r w:rsidR="002D2F18">
              <w:rPr>
                <w:lang w:val="en-US"/>
              </w:rPr>
              <w:t xml:space="preserve"> </w:t>
            </w:r>
            <w:r w:rsidR="002D2F18" w:rsidRPr="002D2F18">
              <w:rPr>
                <w:lang w:val="en-US"/>
              </w:rPr>
              <w:t>Transmitter power for (e)RedCap</w:t>
            </w:r>
          </w:p>
        </w:tc>
        <w:tc>
          <w:tcPr>
            <w:tcW w:w="4928" w:type="dxa"/>
          </w:tcPr>
          <w:p w14:paraId="4FB429E7" w14:textId="574E65A2" w:rsidR="00E17F38" w:rsidRDefault="004C6B37" w:rsidP="0072134B">
            <w:pPr>
              <w:rPr>
                <w:lang w:val="en-US"/>
              </w:rPr>
            </w:pPr>
            <w:r>
              <w:rPr>
                <w:lang w:val="en-US"/>
              </w:rPr>
              <w:t>No change</w:t>
            </w:r>
          </w:p>
        </w:tc>
      </w:tr>
      <w:tr w:rsidR="00E17F38" w14:paraId="1D25C591" w14:textId="77777777" w:rsidTr="00E17F38">
        <w:tc>
          <w:tcPr>
            <w:tcW w:w="4927" w:type="dxa"/>
          </w:tcPr>
          <w:p w14:paraId="37213540" w14:textId="29470569" w:rsidR="00E17F38" w:rsidRDefault="00AD7406" w:rsidP="0072134B">
            <w:pPr>
              <w:rPr>
                <w:lang w:val="en-US"/>
              </w:rPr>
            </w:pPr>
            <w:r>
              <w:rPr>
                <w:lang w:val="en-US"/>
              </w:rPr>
              <w:t>7.1I</w:t>
            </w:r>
            <w:r w:rsidR="008A4AE4">
              <w:rPr>
                <w:lang w:val="en-US"/>
              </w:rPr>
              <w:t xml:space="preserve"> </w:t>
            </w:r>
            <w:r w:rsidR="008A4AE4" w:rsidRPr="008A4AE4">
              <w:rPr>
                <w:lang w:val="en-US"/>
              </w:rPr>
              <w:t>General</w:t>
            </w:r>
          </w:p>
        </w:tc>
        <w:tc>
          <w:tcPr>
            <w:tcW w:w="4928" w:type="dxa"/>
          </w:tcPr>
          <w:p w14:paraId="1004A475" w14:textId="32DF82B8" w:rsidR="00E17F38" w:rsidRDefault="008A4AE4" w:rsidP="0072134B">
            <w:pPr>
              <w:rPr>
                <w:lang w:val="en-US"/>
              </w:rPr>
            </w:pPr>
            <w:r>
              <w:rPr>
                <w:lang w:val="en-US"/>
              </w:rPr>
              <w:t>No change</w:t>
            </w:r>
          </w:p>
        </w:tc>
      </w:tr>
      <w:tr w:rsidR="009B38D2" w14:paraId="57D7D751" w14:textId="77777777" w:rsidTr="00E17F38">
        <w:tc>
          <w:tcPr>
            <w:tcW w:w="4927" w:type="dxa"/>
          </w:tcPr>
          <w:p w14:paraId="4D1913D5" w14:textId="45FBA6F1" w:rsidR="009B38D2" w:rsidRDefault="009B38D2" w:rsidP="009B38D2">
            <w:pPr>
              <w:rPr>
                <w:lang w:val="en-US"/>
              </w:rPr>
            </w:pPr>
            <w:r w:rsidRPr="009B38D2">
              <w:rPr>
                <w:lang w:val="en-US"/>
              </w:rPr>
              <w:t>7.2</w:t>
            </w:r>
            <w:r w:rsidRPr="009B38D2">
              <w:rPr>
                <w:lang w:val="en-US"/>
              </w:rPr>
              <w:tab/>
              <w:t>Diversity characteristics</w:t>
            </w:r>
          </w:p>
        </w:tc>
        <w:tc>
          <w:tcPr>
            <w:tcW w:w="4928" w:type="dxa"/>
          </w:tcPr>
          <w:p w14:paraId="561AA925" w14:textId="50D21772" w:rsidR="009B38D2" w:rsidRDefault="009B38D2" w:rsidP="009B38D2">
            <w:pPr>
              <w:rPr>
                <w:lang w:val="en-US"/>
              </w:rPr>
            </w:pPr>
            <w:r>
              <w:rPr>
                <w:lang w:val="en-US"/>
              </w:rPr>
              <w:t>No change</w:t>
            </w:r>
          </w:p>
        </w:tc>
      </w:tr>
      <w:tr w:rsidR="009B38D2" w14:paraId="0856A461" w14:textId="77777777" w:rsidTr="00E17F38">
        <w:tc>
          <w:tcPr>
            <w:tcW w:w="4927" w:type="dxa"/>
          </w:tcPr>
          <w:p w14:paraId="13F81EAC" w14:textId="77777777" w:rsidR="009B38D2" w:rsidRDefault="00561EAE" w:rsidP="009B38D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7.3.2</w:t>
            </w:r>
            <w:r w:rsidR="000D7867">
              <w:rPr>
                <w:lang w:val="en-US"/>
              </w:rPr>
              <w:t xml:space="preserve"> </w:t>
            </w:r>
            <w:r w:rsidR="000D7867" w:rsidRPr="000D7867">
              <w:rPr>
                <w:lang w:val="en-US"/>
              </w:rPr>
              <w:t>Reference sensitivity power level</w:t>
            </w:r>
          </w:p>
          <w:p w14:paraId="48357390" w14:textId="514A7342" w:rsidR="000D7867" w:rsidRPr="009B38D2" w:rsidRDefault="000D7867" w:rsidP="009B38D2">
            <w:pPr>
              <w:rPr>
                <w:lang w:val="en-US"/>
              </w:rPr>
            </w:pPr>
          </w:p>
        </w:tc>
        <w:tc>
          <w:tcPr>
            <w:tcW w:w="4928" w:type="dxa"/>
          </w:tcPr>
          <w:p w14:paraId="0DB61FFD" w14:textId="45DDA57C" w:rsidR="001D34CE" w:rsidRPr="001D34CE" w:rsidRDefault="001F523C" w:rsidP="001D34CE">
            <w:r>
              <w:rPr>
                <w:lang w:val="en-US"/>
              </w:rPr>
              <w:t>No Change</w:t>
            </w:r>
            <w:r w:rsidR="001D34CE">
              <w:rPr>
                <w:lang w:val="en-US"/>
              </w:rPr>
              <w:t xml:space="preserve"> </w:t>
            </w:r>
            <w:r w:rsidR="00064D27">
              <w:rPr>
                <w:lang w:val="en-US"/>
              </w:rPr>
              <w:t xml:space="preserve">, same with legacy on no support for </w:t>
            </w:r>
            <w:r w:rsidR="001D34CE">
              <w:rPr>
                <w:lang w:val="en-US"/>
              </w:rPr>
              <w:t>f</w:t>
            </w:r>
            <w:r w:rsidR="001D34CE" w:rsidRPr="001D34CE">
              <w:rPr>
                <w:lang w:val="en-US"/>
              </w:rPr>
              <w:t>our Rx antenna ports for (e)RedCap UE</w:t>
            </w:r>
            <w:r w:rsidR="00064D27">
              <w:rPr>
                <w:lang w:val="en-US"/>
              </w:rPr>
              <w:t xml:space="preserve"> for some band</w:t>
            </w:r>
          </w:p>
          <w:p w14:paraId="459F38E6" w14:textId="1EF5D8F8" w:rsidR="009B38D2" w:rsidRPr="001D34CE" w:rsidRDefault="009B38D2" w:rsidP="009B38D2"/>
        </w:tc>
      </w:tr>
      <w:tr w:rsidR="001F523C" w14:paraId="603E4E30" w14:textId="77777777" w:rsidTr="00E17F38">
        <w:tc>
          <w:tcPr>
            <w:tcW w:w="4927" w:type="dxa"/>
          </w:tcPr>
          <w:p w14:paraId="5DED643F" w14:textId="3A93420C" w:rsidR="001F523C" w:rsidRPr="0042043E" w:rsidRDefault="00721E0C" w:rsidP="009B38D2">
            <w:r w:rsidRPr="00721E0C">
              <w:t>7.3I.2</w:t>
            </w:r>
            <w:r w:rsidRPr="00721E0C">
              <w:tab/>
              <w:t>Reference sensitivity power level for RedCap</w:t>
            </w:r>
          </w:p>
        </w:tc>
        <w:tc>
          <w:tcPr>
            <w:tcW w:w="4928" w:type="dxa"/>
          </w:tcPr>
          <w:p w14:paraId="17B93696" w14:textId="0FCA06C1" w:rsidR="001F523C" w:rsidRDefault="001827AE" w:rsidP="009B38D2">
            <w:pPr>
              <w:rPr>
                <w:lang w:val="en-US"/>
              </w:rPr>
            </w:pPr>
            <w:r>
              <w:rPr>
                <w:lang w:val="en-US"/>
              </w:rPr>
              <w:t xml:space="preserve">Example band in WID : </w:t>
            </w:r>
            <w:r w:rsidRPr="001827AE">
              <w:rPr>
                <w:lang w:val="en-US"/>
              </w:rPr>
              <w:t>n100, n106, n26, n28 and n85</w:t>
            </w:r>
            <w:r w:rsidR="00AA266B">
              <w:rPr>
                <w:lang w:val="en-US"/>
              </w:rPr>
              <w:t>, the additional band support</w:t>
            </w:r>
            <w:r w:rsidR="00355546">
              <w:rPr>
                <w:lang w:val="en-US"/>
              </w:rPr>
              <w:t xml:space="preserve">ing </w:t>
            </w:r>
            <w:r w:rsidR="00AA266B">
              <w:rPr>
                <w:lang w:val="en-US"/>
              </w:rPr>
              <w:t>the 3MHz, n</w:t>
            </w:r>
            <w:r w:rsidR="003E3568">
              <w:rPr>
                <w:lang w:val="en-US"/>
              </w:rPr>
              <w:t>31, n72</w:t>
            </w:r>
            <w:r w:rsidR="001F533A">
              <w:rPr>
                <w:lang w:val="en-US"/>
              </w:rPr>
              <w:t>, all are FDD bands.</w:t>
            </w:r>
          </w:p>
          <w:p w14:paraId="35BA2E33" w14:textId="77777777" w:rsidR="001F533A" w:rsidRDefault="00C12766" w:rsidP="009B38D2">
            <w:r>
              <w:rPr>
                <w:lang w:val="en-US"/>
              </w:rPr>
              <w:t xml:space="preserve">Relaxing factor for 1 Rx for 3MHz for FDD band </w:t>
            </w:r>
            <w:r w:rsidR="00960916">
              <w:rPr>
                <w:lang w:val="en-US"/>
              </w:rPr>
              <w:t xml:space="preserve">should be added in </w:t>
            </w:r>
            <w:r w:rsidR="00960916" w:rsidRPr="00960916">
              <w:t>Table 7.3I.2-1</w:t>
            </w:r>
            <w:r w:rsidR="00960916">
              <w:t xml:space="preserve">. </w:t>
            </w:r>
          </w:p>
          <w:p w14:paraId="4637F4CE" w14:textId="77777777" w:rsidR="00960916" w:rsidRDefault="00B10470" w:rsidP="009B38D2">
            <w:r>
              <w:rPr>
                <w:lang w:val="en-US"/>
              </w:rPr>
              <w:t xml:space="preserve">Also add 3MHz CBW in HD-FDD REFSENS table </w:t>
            </w:r>
            <w:r w:rsidRPr="00B10470">
              <w:t>Table 7.3I.2-</w:t>
            </w:r>
            <w:r w:rsidR="00EE6D64">
              <w:t xml:space="preserve">2 and </w:t>
            </w:r>
            <w:r w:rsidR="00086C31" w:rsidRPr="00086C31">
              <w:t>Table 7.3I.2-3</w:t>
            </w:r>
            <w:r w:rsidR="00086C31">
              <w:t>.</w:t>
            </w:r>
          </w:p>
          <w:p w14:paraId="1BE1D6BD" w14:textId="77777777" w:rsidR="00086C31" w:rsidRDefault="005F1C8F" w:rsidP="009B38D2">
            <w:r>
              <w:rPr>
                <w:lang w:val="en-US"/>
              </w:rPr>
              <w:t xml:space="preserve">Uplink table </w:t>
            </w:r>
            <w:r w:rsidRPr="005F1C8F">
              <w:t>Table 7.3I.2-4</w:t>
            </w:r>
            <w:r>
              <w:t xml:space="preserve"> should be updated with adding 3MHz</w:t>
            </w:r>
          </w:p>
          <w:p w14:paraId="772BA3F8" w14:textId="3D0BB7A3" w:rsidR="005F1C8F" w:rsidRDefault="005F1C8F" w:rsidP="009B38D2">
            <w:pPr>
              <w:rPr>
                <w:lang w:val="en-US"/>
              </w:rPr>
            </w:pPr>
          </w:p>
        </w:tc>
      </w:tr>
      <w:tr w:rsidR="00AE4399" w14:paraId="79CC7001" w14:textId="77777777" w:rsidTr="00E17F38">
        <w:tc>
          <w:tcPr>
            <w:tcW w:w="4927" w:type="dxa"/>
          </w:tcPr>
          <w:p w14:paraId="7458EDEC" w14:textId="68DB747B" w:rsidR="00AE4399" w:rsidRPr="0042043E" w:rsidRDefault="00AE4399" w:rsidP="009B38D2">
            <w:r w:rsidRPr="00AE4399">
              <w:t>7.3I.3</w:t>
            </w:r>
            <w:r w:rsidRPr="00AE4399">
              <w:tab/>
              <w:t>Reference sensitivity power level for eRedCap</w:t>
            </w:r>
          </w:p>
        </w:tc>
        <w:tc>
          <w:tcPr>
            <w:tcW w:w="4928" w:type="dxa"/>
          </w:tcPr>
          <w:p w14:paraId="12AC5F30" w14:textId="726C4E10" w:rsidR="00AE4399" w:rsidRDefault="003C7F29" w:rsidP="009B38D2">
            <w:pPr>
              <w:rPr>
                <w:lang w:val="en-US"/>
              </w:rPr>
            </w:pPr>
            <w:r>
              <w:rPr>
                <w:lang w:val="en-US"/>
              </w:rPr>
              <w:t>Add the 3MHz, can reuse the scaling factor in 7.3I.2.</w:t>
            </w:r>
            <w:r w:rsidR="00AF3144">
              <w:rPr>
                <w:lang w:val="en-US"/>
              </w:rPr>
              <w:t xml:space="preserve"> Only SCS 15kHz for example bands. </w:t>
            </w:r>
          </w:p>
        </w:tc>
      </w:tr>
    </w:tbl>
    <w:p w14:paraId="6F6899BA" w14:textId="43CA9FB8" w:rsidR="006103E0" w:rsidRDefault="00E17F38" w:rsidP="0072134B">
      <w:pPr>
        <w:rPr>
          <w:lang w:val="en-US"/>
        </w:rPr>
      </w:pPr>
      <w:r>
        <w:rPr>
          <w:lang w:val="en-US"/>
        </w:rPr>
        <w:t xml:space="preserve"> </w:t>
      </w:r>
    </w:p>
    <w:p w14:paraId="61EEC84C" w14:textId="29D51221" w:rsidR="00DE5635" w:rsidRDefault="00DE5635" w:rsidP="0072134B">
      <w:pPr>
        <w:rPr>
          <w:lang w:val="en-US"/>
        </w:rPr>
      </w:pPr>
      <w:r w:rsidRPr="00DE5635">
        <w:rPr>
          <w:lang w:val="en-US"/>
        </w:rPr>
        <w:t>From the table summary a</w:t>
      </w:r>
      <w:r>
        <w:rPr>
          <w:lang w:val="en-US"/>
        </w:rPr>
        <w:t>bove, it can be observed that the discussion on the RF impact focus on the REFSENS clause for 3MHz CBW.</w:t>
      </w:r>
    </w:p>
    <w:p w14:paraId="3155FC55" w14:textId="0E455FED" w:rsidR="00D771B9" w:rsidRDefault="00226B01" w:rsidP="0072134B">
      <w:pPr>
        <w:rPr>
          <w:lang w:val="en-US"/>
        </w:rPr>
      </w:pPr>
      <w:r>
        <w:rPr>
          <w:lang w:val="en-US"/>
        </w:rPr>
        <w:t>For</w:t>
      </w:r>
      <w:r w:rsidR="000915B1">
        <w:rPr>
          <w:lang w:val="en-US"/>
        </w:rPr>
        <w:t xml:space="preserve"> REFSENS of 3MHz CBW</w:t>
      </w:r>
      <w:r>
        <w:rPr>
          <w:lang w:val="en-US"/>
        </w:rPr>
        <w:t xml:space="preserve">, </w:t>
      </w:r>
      <w:r w:rsidR="00FD02E4">
        <w:rPr>
          <w:lang w:val="en-US"/>
        </w:rPr>
        <w:t xml:space="preserve">the </w:t>
      </w:r>
      <w:r w:rsidR="000C7921">
        <w:rPr>
          <w:lang w:val="en-US"/>
        </w:rPr>
        <w:t xml:space="preserve">2 Rx </w:t>
      </w:r>
      <w:r w:rsidR="00FD02E4">
        <w:rPr>
          <w:lang w:val="en-US"/>
        </w:rPr>
        <w:t>REFSENS of for NR UE can be reused</w:t>
      </w:r>
      <w:r w:rsidR="000C7921">
        <w:rPr>
          <w:lang w:val="en-US"/>
        </w:rPr>
        <w:t xml:space="preserve"> for 2 Rx (e)RedCap UE</w:t>
      </w:r>
      <w:r w:rsidR="00EB23BA">
        <w:rPr>
          <w:lang w:val="en-US"/>
        </w:rPr>
        <w:t xml:space="preserve"> .</w:t>
      </w:r>
      <w:r w:rsidR="00FD02E4">
        <w:rPr>
          <w:lang w:val="en-US"/>
        </w:rPr>
        <w:t xml:space="preserve">  </w:t>
      </w:r>
      <w:r w:rsidR="00BB65DB">
        <w:rPr>
          <w:lang w:val="en-US"/>
        </w:rPr>
        <w:t>For 1 Rx</w:t>
      </w:r>
      <w:r w:rsidR="00CC0B80">
        <w:rPr>
          <w:lang w:val="en-US"/>
        </w:rPr>
        <w:t xml:space="preserve">(e)RedCap UE, the 1 Rx </w:t>
      </w:r>
      <w:r w:rsidR="00BB65DB">
        <w:rPr>
          <w:lang w:val="en-US"/>
        </w:rPr>
        <w:t>relaxing factor</w:t>
      </w:r>
      <w:r w:rsidR="009569C5">
        <w:rPr>
          <w:lang w:val="en-US"/>
        </w:rPr>
        <w:t xml:space="preserve"> of </w:t>
      </w:r>
      <w:r w:rsidR="00BB65DB">
        <w:rPr>
          <w:lang w:val="en-US"/>
        </w:rPr>
        <w:t xml:space="preserve">2.5 dB </w:t>
      </w:r>
      <w:r w:rsidR="009569C5">
        <w:rPr>
          <w:lang w:val="en-US"/>
        </w:rPr>
        <w:t xml:space="preserve">for </w:t>
      </w:r>
      <w:r w:rsidR="00A35C2D">
        <w:rPr>
          <w:lang w:val="en-US"/>
        </w:rPr>
        <w:t xml:space="preserve">5MHz </w:t>
      </w:r>
      <w:r w:rsidR="00106F74">
        <w:rPr>
          <w:lang w:val="en-US"/>
        </w:rPr>
        <w:t>can be reused</w:t>
      </w:r>
      <w:r w:rsidR="00A35C2D">
        <w:rPr>
          <w:lang w:val="en-US"/>
        </w:rPr>
        <w:t xml:space="preserve"> for 3MHz in FDD band</w:t>
      </w:r>
      <w:r w:rsidR="00106F74">
        <w:rPr>
          <w:lang w:val="en-US"/>
        </w:rPr>
        <w:t xml:space="preserve">. </w:t>
      </w:r>
      <w:r w:rsidR="0020576C">
        <w:rPr>
          <w:lang w:val="en-US"/>
        </w:rPr>
        <w:t xml:space="preserve"> For HD-FDD tightening factor, the WF</w:t>
      </w:r>
      <w:r w:rsidR="00F62307">
        <w:rPr>
          <w:lang w:val="en-US"/>
        </w:rPr>
        <w:t xml:space="preserve"> </w:t>
      </w:r>
      <w:r w:rsidR="00F62307">
        <w:rPr>
          <w:lang w:val="en-US"/>
        </w:rPr>
        <w:fldChar w:fldCharType="begin"/>
      </w:r>
      <w:r w:rsidR="00F62307">
        <w:rPr>
          <w:lang w:val="en-US"/>
        </w:rPr>
        <w:instrText xml:space="preserve"> REF _Ref210208912 \n \h </w:instrText>
      </w:r>
      <w:r w:rsidR="00F62307">
        <w:rPr>
          <w:lang w:val="en-US"/>
        </w:rPr>
      </w:r>
      <w:r w:rsidR="00F62307">
        <w:rPr>
          <w:lang w:val="en-US"/>
        </w:rPr>
        <w:fldChar w:fldCharType="separate"/>
      </w:r>
      <w:r w:rsidR="00F62307">
        <w:rPr>
          <w:lang w:val="en-US"/>
        </w:rPr>
        <w:t>[2]</w:t>
      </w:r>
      <w:r w:rsidR="00F62307">
        <w:rPr>
          <w:lang w:val="en-US"/>
        </w:rPr>
        <w:fldChar w:fldCharType="end"/>
      </w:r>
      <w:r w:rsidR="00F62307">
        <w:rPr>
          <w:lang w:val="en-US"/>
        </w:rPr>
        <w:t xml:space="preserve"> can be referenced</w:t>
      </w:r>
      <w:r w:rsidR="00A37FEB">
        <w:rPr>
          <w:lang w:val="en-US"/>
        </w:rPr>
        <w:t xml:space="preserve"> </w:t>
      </w:r>
      <w:r w:rsidR="00D0022A">
        <w:rPr>
          <w:lang w:val="en-US"/>
        </w:rPr>
        <w:t>and</w:t>
      </w:r>
      <w:r w:rsidR="00A507A4">
        <w:rPr>
          <w:lang w:val="en-US"/>
        </w:rPr>
        <w:t xml:space="preserve"> the same tightening with 5MHz REFSENS</w:t>
      </w:r>
      <w:r w:rsidR="008A580A">
        <w:rPr>
          <w:lang w:val="en-US"/>
        </w:rPr>
        <w:t xml:space="preserve"> for 3MHz REFSENS can be applied</w:t>
      </w:r>
      <w:r w:rsidR="00431D63">
        <w:rPr>
          <w:lang w:val="en-US"/>
        </w:rPr>
        <w:t xml:space="preserve"> assuming the same hardware</w:t>
      </w:r>
      <w:r w:rsidR="008A580A">
        <w:rPr>
          <w:lang w:val="en-US"/>
        </w:rPr>
        <w:t xml:space="preserve">. The related </w:t>
      </w:r>
      <w:r w:rsidR="00A37FEB">
        <w:rPr>
          <w:lang w:val="en-US"/>
        </w:rPr>
        <w:t>agreement</w:t>
      </w:r>
      <w:r w:rsidR="008A580A">
        <w:rPr>
          <w:lang w:val="en-US"/>
        </w:rPr>
        <w:t>s are quoted as</w:t>
      </w:r>
      <w:r w:rsidR="00A37FEB">
        <w:rPr>
          <w:lang w:val="en-US"/>
        </w:rPr>
        <w:t xml:space="preserve"> below:</w:t>
      </w:r>
    </w:p>
    <w:p w14:paraId="437B0207" w14:textId="77777777" w:rsidR="00F73134" w:rsidRDefault="00F73134" w:rsidP="00A37FEB">
      <w:pPr>
        <w:ind w:left="720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Issue 3-2: 1 RX HD-FDD REFSENS scaling factor </w:t>
      </w:r>
    </w:p>
    <w:p w14:paraId="336C6BDF" w14:textId="77777777" w:rsidR="005E18B9" w:rsidRPr="00A37FEB" w:rsidRDefault="005E18B9" w:rsidP="00A37FEB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54" w:lineRule="auto"/>
        <w:ind w:left="1440"/>
        <w:textAlignment w:val="baseline"/>
        <w:rPr>
          <w:lang w:val="en-US" w:eastAsia="zh-CN"/>
        </w:rPr>
      </w:pPr>
      <w:r w:rsidRPr="00A37FEB">
        <w:rPr>
          <w:lang w:val="en-US" w:eastAsia="zh-CN"/>
        </w:rPr>
        <w:t>Agreement: Compared to 1Rx FDD REFSENS, apply 0.8 dB tightening for REFSENS requirement for 1Rx HD-FDD REFSENS as baseline in general, and check band by band whether the additional tightening or relaxation is needed for a certain band.</w:t>
      </w:r>
    </w:p>
    <w:p w14:paraId="3F7C4D0B" w14:textId="77777777" w:rsidR="00507FB2" w:rsidRPr="00A37FEB" w:rsidRDefault="00507FB2" w:rsidP="00A37FEB">
      <w:pPr>
        <w:ind w:left="720"/>
        <w:rPr>
          <w:b/>
          <w:color w:val="0070C0"/>
          <w:u w:val="single"/>
          <w:lang w:val="en-US" w:eastAsia="ko-KR"/>
        </w:rPr>
      </w:pPr>
      <w:r w:rsidRPr="00A37FEB">
        <w:rPr>
          <w:b/>
          <w:color w:val="0070C0"/>
          <w:u w:val="single"/>
          <w:lang w:val="en-US" w:eastAsia="ko-KR"/>
        </w:rPr>
        <w:t xml:space="preserve">Issue 3-3: 2 RX HD-FDD REFSENS scaling factor </w:t>
      </w:r>
    </w:p>
    <w:p w14:paraId="2B0B7E73" w14:textId="77777777" w:rsidR="00754935" w:rsidRPr="00A37FEB" w:rsidRDefault="00754935" w:rsidP="00A37FEB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54" w:lineRule="auto"/>
        <w:ind w:left="1440"/>
        <w:textAlignment w:val="baseline"/>
        <w:rPr>
          <w:lang w:val="en-US" w:eastAsia="zh-CN"/>
        </w:rPr>
      </w:pPr>
      <w:r w:rsidRPr="00A37FEB">
        <w:rPr>
          <w:lang w:val="en-US" w:eastAsia="zh-CN"/>
        </w:rPr>
        <w:t>Agreement: Compared to 2Rx FDD REFSENS, apply 0.8 dB tightening for REFSENS requirement for 2Rx HD-FDD REFSENS as baseline in general, and check band by band whether the additional tightening or relaxation is needed for a certain band.</w:t>
      </w:r>
    </w:p>
    <w:p w14:paraId="72E53653" w14:textId="77777777" w:rsidR="00F62307" w:rsidRDefault="00F62307" w:rsidP="0072134B">
      <w:pPr>
        <w:rPr>
          <w:lang w:val="en-US"/>
        </w:rPr>
      </w:pPr>
    </w:p>
    <w:p w14:paraId="52190C8E" w14:textId="77777777" w:rsidR="00A37FEB" w:rsidRDefault="00A37FEB" w:rsidP="0072134B">
      <w:pPr>
        <w:rPr>
          <w:lang w:val="en-US"/>
        </w:rPr>
      </w:pPr>
    </w:p>
    <w:p w14:paraId="1AD2EE0E" w14:textId="6B7250DD" w:rsidR="001A6626" w:rsidRDefault="00085994" w:rsidP="001A6626">
      <w:pPr>
        <w:pStyle w:val="Proposal"/>
        <w:rPr>
          <w:lang w:val="en-US"/>
        </w:rPr>
      </w:pPr>
      <w:bookmarkStart w:id="1" w:name="_Ref210213902"/>
      <w:r>
        <w:rPr>
          <w:lang w:val="en-US"/>
        </w:rPr>
        <w:t xml:space="preserve">1 Rx relaxing factor is 2.5 dB for 3MHz </w:t>
      </w:r>
      <w:r w:rsidR="006238F1">
        <w:rPr>
          <w:lang w:val="en-US"/>
        </w:rPr>
        <w:t xml:space="preserve">for FDD </w:t>
      </w:r>
      <w:r>
        <w:rPr>
          <w:lang w:val="en-US"/>
        </w:rPr>
        <w:t xml:space="preserve">and </w:t>
      </w:r>
      <w:r w:rsidR="006238F1">
        <w:rPr>
          <w:lang w:val="en-US"/>
        </w:rPr>
        <w:t xml:space="preserve">same principle of HD-FDD tightening with </w:t>
      </w:r>
      <w:r w:rsidR="00E66DFE">
        <w:rPr>
          <w:lang w:val="en-US"/>
        </w:rPr>
        <w:t>Rel-17 RedCap.</w:t>
      </w:r>
      <w:bookmarkEnd w:id="1"/>
    </w:p>
    <w:tbl>
      <w:tblPr>
        <w:tblStyle w:val="TableGrid"/>
        <w:tblW w:w="8635" w:type="dxa"/>
        <w:tblInd w:w="1954" w:type="dxa"/>
        <w:tblLook w:val="04A0" w:firstRow="1" w:lastRow="0" w:firstColumn="1" w:lastColumn="0" w:noHBand="0" w:noVBand="1"/>
      </w:tblPr>
      <w:tblGrid>
        <w:gridCol w:w="2425"/>
        <w:gridCol w:w="2610"/>
        <w:gridCol w:w="3600"/>
      </w:tblGrid>
      <w:tr w:rsidR="008149BA" w14:paraId="6343FDCD" w14:textId="77777777" w:rsidTr="004839B8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51B" w14:textId="45894489" w:rsidR="008149BA" w:rsidRPr="00D0022A" w:rsidRDefault="008149BA" w:rsidP="004839B8">
            <w:pPr>
              <w:jc w:val="center"/>
              <w:rPr>
                <w:rFonts w:asciiTheme="minorHAnsi" w:eastAsia="Times New Roman" w:hAnsiTheme="minorHAnsi" w:cstheme="minorHAnsi"/>
                <w:lang w:val="de-DE" w:eastAsia="zh-TW"/>
              </w:rPr>
            </w:pPr>
            <w:r w:rsidRPr="00D0022A">
              <w:rPr>
                <w:rFonts w:asciiTheme="minorHAnsi" w:hAnsiTheme="minorHAnsi" w:cstheme="minorHAnsi"/>
                <w:lang w:val="de-DE" w:eastAsia="zh-TW"/>
              </w:rPr>
              <w:t>FD-FDD 3MHz</w:t>
            </w:r>
            <w:r w:rsidR="00A507A4" w:rsidRPr="00D0022A">
              <w:rPr>
                <w:rFonts w:asciiTheme="minorHAnsi" w:hAnsiTheme="minorHAnsi" w:cstheme="minorHAnsi"/>
                <w:lang w:val="de-DE" w:eastAsia="zh-TW"/>
              </w:rPr>
              <w:t>/5MHz</w:t>
            </w:r>
            <w:r w:rsidRPr="00D0022A">
              <w:rPr>
                <w:rFonts w:asciiTheme="minorHAnsi" w:hAnsiTheme="minorHAnsi" w:cstheme="minorHAnsi"/>
                <w:lang w:val="de-DE" w:eastAsia="zh-TW"/>
              </w:rPr>
              <w:t xml:space="preserve"> REFSENS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829C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HD-FDD REFSENS Tightening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5E30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Bands</w:t>
            </w:r>
          </w:p>
        </w:tc>
      </w:tr>
      <w:tr w:rsidR="008149BA" w14:paraId="4592242A" w14:textId="77777777" w:rsidTr="004839B8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7B50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≤ -99 dBm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7DBC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0 dB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6EB0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n1, n18, n24, n30, n65, n66, n70, n74</w:t>
            </w:r>
          </w:p>
        </w:tc>
      </w:tr>
      <w:tr w:rsidR="008149BA" w14:paraId="3EE3FAF8" w14:textId="77777777" w:rsidTr="004839B8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2B03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&gt; -99 dBm and ≤ -98 dBm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DE12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0.5 dB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30F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 xml:space="preserve">n2, n5, n7, n28, </w:t>
            </w:r>
          </w:p>
        </w:tc>
      </w:tr>
      <w:tr w:rsidR="008149BA" w14:paraId="7C3A95E9" w14:textId="77777777" w:rsidTr="004839B8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D1BD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&gt; -98 dBm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ABE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0.8 dB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CEA5" w14:textId="77777777" w:rsidR="008149BA" w:rsidRDefault="008149BA" w:rsidP="004839B8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n3, n8, n12, n13, n14, n20, n25, n26, n71</w:t>
            </w:r>
          </w:p>
        </w:tc>
      </w:tr>
    </w:tbl>
    <w:p w14:paraId="0D376BB9" w14:textId="77777777" w:rsidR="001A6626" w:rsidRDefault="001A6626" w:rsidP="0072134B">
      <w:pPr>
        <w:rPr>
          <w:lang w:val="en-US"/>
        </w:rPr>
      </w:pPr>
    </w:p>
    <w:p w14:paraId="27C699DC" w14:textId="17009A98" w:rsidR="00DE5635" w:rsidRDefault="00DE5635" w:rsidP="0072134B">
      <w:pPr>
        <w:rPr>
          <w:lang w:val="en-US"/>
        </w:rPr>
      </w:pPr>
      <w:r>
        <w:rPr>
          <w:lang w:val="en-US"/>
        </w:rPr>
        <w:t xml:space="preserve">During the last meeting maintenance </w:t>
      </w:r>
      <w:r w:rsidR="00D771B9">
        <w:rPr>
          <w:lang w:val="en-US"/>
        </w:rPr>
        <w:t>discussion, there are some companies proposing the</w:t>
      </w:r>
      <w:r w:rsidR="00AE53C3">
        <w:rPr>
          <w:lang w:val="en-US"/>
        </w:rPr>
        <w:t xml:space="preserve"> relaxation of the Rel-17 REFSENS for 1 Rx relaxing factor for CBW of 15MHz and 20MHz</w:t>
      </w:r>
      <w:r w:rsidR="006768E1">
        <w:rPr>
          <w:lang w:val="en-US"/>
        </w:rPr>
        <w:t xml:space="preserve"> due to Tx leakage may be more prominent for </w:t>
      </w:r>
      <w:r w:rsidR="00165AC8">
        <w:rPr>
          <w:lang w:val="en-US"/>
        </w:rPr>
        <w:t xml:space="preserve">the FDD band with shorter duplex distance. </w:t>
      </w:r>
      <w:r w:rsidR="00283FE7">
        <w:rPr>
          <w:lang w:val="en-US"/>
        </w:rPr>
        <w:t>We think such further relaxation is not relevant for 3MHz</w:t>
      </w:r>
      <w:r w:rsidR="006768E1">
        <w:rPr>
          <w:lang w:val="en-US"/>
        </w:rPr>
        <w:t xml:space="preserve"> </w:t>
      </w:r>
      <w:r w:rsidR="0087288F">
        <w:rPr>
          <w:lang w:val="en-US"/>
        </w:rPr>
        <w:t xml:space="preserve">as the CBW less </w:t>
      </w:r>
      <w:r w:rsidR="006768E1">
        <w:rPr>
          <w:lang w:val="en-US"/>
        </w:rPr>
        <w:t>so no further relaxation would be needed for 3MHz.</w:t>
      </w:r>
      <w:r w:rsidR="00D771B9">
        <w:rPr>
          <w:lang w:val="en-US"/>
        </w:rPr>
        <w:t xml:space="preserve"> </w:t>
      </w:r>
    </w:p>
    <w:p w14:paraId="58EE964E" w14:textId="3E4BF906" w:rsidR="00671884" w:rsidRDefault="002D36CC" w:rsidP="0072134B">
      <w:pPr>
        <w:rPr>
          <w:lang w:val="en-US"/>
        </w:rPr>
      </w:pPr>
      <w:r>
        <w:rPr>
          <w:lang w:val="en-US"/>
        </w:rPr>
        <w:lastRenderedPageBreak/>
        <w:t xml:space="preserve">As the 3MHz </w:t>
      </w:r>
      <w:r w:rsidR="004E5A93">
        <w:rPr>
          <w:lang w:val="en-US"/>
        </w:rPr>
        <w:t>CBW introduced in Rel-20, and there is no RAN1/2 impact, we think such feature can be release independent from Rel-17</w:t>
      </w:r>
      <w:r w:rsidR="007F7910">
        <w:rPr>
          <w:lang w:val="en-US"/>
        </w:rPr>
        <w:t xml:space="preserve"> for </w:t>
      </w:r>
      <w:r w:rsidR="00E62001">
        <w:rPr>
          <w:lang w:val="en-US"/>
        </w:rPr>
        <w:t xml:space="preserve">RedCap UE and Rel-18 for eRedCap UE for </w:t>
      </w:r>
      <w:r w:rsidR="007F7910">
        <w:rPr>
          <w:lang w:val="en-US"/>
        </w:rPr>
        <w:t xml:space="preserve">band supporting the 3MHz. </w:t>
      </w:r>
      <w:r w:rsidR="00E62001">
        <w:rPr>
          <w:lang w:val="en-US"/>
        </w:rPr>
        <w:t xml:space="preserve"> </w:t>
      </w:r>
    </w:p>
    <w:p w14:paraId="7B0BBE6A" w14:textId="045164B0" w:rsidR="00183F51" w:rsidRPr="00DE5635" w:rsidRDefault="0098711E" w:rsidP="0098711E">
      <w:pPr>
        <w:pStyle w:val="Proposal"/>
        <w:rPr>
          <w:lang w:val="en-US"/>
        </w:rPr>
      </w:pPr>
      <w:bookmarkStart w:id="2" w:name="_Ref210402811"/>
      <w:r>
        <w:rPr>
          <w:lang w:val="en-US"/>
        </w:rPr>
        <w:t>3MHz</w:t>
      </w:r>
      <w:r w:rsidRPr="0098711E">
        <w:rPr>
          <w:lang w:val="en-US"/>
        </w:rPr>
        <w:t xml:space="preserve"> feature can be release independent from Rel-17 for RedCap UE and Rel-18 for eRedCap UE for band supporting the 3MHz</w:t>
      </w:r>
      <w:bookmarkEnd w:id="2"/>
    </w:p>
    <w:p w14:paraId="79EE638A" w14:textId="77777777" w:rsidR="0072134B" w:rsidRDefault="0072134B" w:rsidP="0072134B">
      <w:pPr>
        <w:pStyle w:val="Proposal"/>
        <w:numPr>
          <w:ilvl w:val="0"/>
          <w:numId w:val="0"/>
        </w:numPr>
        <w:ind w:left="360" w:hanging="360"/>
      </w:pPr>
    </w:p>
    <w:bookmarkEnd w:id="0"/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9F8BBF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</w:t>
      </w:r>
      <w:r w:rsidR="00CC0149">
        <w:t>3Mhz (e)RedCap RF impact</w:t>
      </w:r>
      <w:r w:rsidR="00800C36">
        <w:t xml:space="preserve"> </w:t>
      </w:r>
      <w:r w:rsidR="00AE18D8">
        <w:t xml:space="preserve">observations and </w:t>
      </w:r>
      <w:r w:rsidR="00760997" w:rsidRPr="00F102E6">
        <w:t>proposal</w:t>
      </w:r>
      <w:r w:rsidR="00AE18D8">
        <w:t>s</w:t>
      </w:r>
      <w:r w:rsidR="00760997" w:rsidRPr="00F102E6">
        <w:t>:</w:t>
      </w:r>
    </w:p>
    <w:p w14:paraId="6A7E63A5" w14:textId="34FC6D53" w:rsidR="0016094D" w:rsidRDefault="0016094D" w:rsidP="009F5C86">
      <w:r>
        <w:fldChar w:fldCharType="begin"/>
      </w:r>
      <w:r>
        <w:instrText xml:space="preserve"> REF _Ref210213902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_Ref210213902 \h </w:instrText>
      </w:r>
      <w:r>
        <w:fldChar w:fldCharType="separate"/>
      </w:r>
      <w:r>
        <w:rPr>
          <w:lang w:val="en-US"/>
        </w:rPr>
        <w:t>1 Rx relaxing factor is 2.5 dB for 3MHz for FDD and same principle of HD-FDD tightening with Rel-17 RedCap.</w:t>
      </w:r>
      <w:r>
        <w:fldChar w:fldCharType="end"/>
      </w:r>
    </w:p>
    <w:p w14:paraId="280CD3CC" w14:textId="324BBD0B" w:rsidR="0098711E" w:rsidRDefault="0098711E" w:rsidP="009F5C86">
      <w:r>
        <w:fldChar w:fldCharType="begin"/>
      </w:r>
      <w:r>
        <w:instrText xml:space="preserve"> REF _Ref210402811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_Ref210402811 \h </w:instrText>
      </w:r>
      <w:r>
        <w:fldChar w:fldCharType="separate"/>
      </w:r>
      <w:r>
        <w:rPr>
          <w:lang w:val="en-US"/>
        </w:rPr>
        <w:t>3MHz</w:t>
      </w:r>
      <w:r w:rsidRPr="0098711E">
        <w:rPr>
          <w:b/>
          <w:lang w:val="en-US"/>
        </w:rPr>
        <w:t xml:space="preserve"> feature can be release independent from Rel-17 for RedCap UE and Rel-18 for eRedCap UE for band supporting the 3MHz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4C62A4A" w14:textId="68AEA35F" w:rsidR="00C8110D" w:rsidRDefault="002F7D52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2F7D52">
        <w:rPr>
          <w:rFonts w:ascii="Times New Roman" w:hAnsi="Times New Roman" w:cs="Times New Roman"/>
          <w:lang w:eastAsia="ja-JP"/>
        </w:rPr>
        <w:t>RP-252955</w:t>
      </w:r>
      <w:r w:rsidR="00981CD6">
        <w:rPr>
          <w:rFonts w:ascii="Times New Roman" w:hAnsi="Times New Roman" w:cs="Times New Roman"/>
          <w:lang w:eastAsia="ja-JP"/>
        </w:rPr>
        <w:t>,</w:t>
      </w:r>
      <w:r w:rsidR="006A7845" w:rsidRPr="006A7845">
        <w:t xml:space="preserve"> </w:t>
      </w:r>
      <w:r w:rsidR="00BC074F" w:rsidRPr="00BC074F">
        <w:rPr>
          <w:rFonts w:ascii="Times New Roman" w:hAnsi="Times New Roman" w:cs="Times New Roman"/>
          <w:lang w:eastAsia="ja-JP"/>
        </w:rPr>
        <w:t>WID: NR Radio Resource Management (RRM) Phase 6</w:t>
      </w:r>
      <w:r w:rsidR="00BC074F">
        <w:rPr>
          <w:rFonts w:ascii="Times New Roman" w:hAnsi="Times New Roman" w:cs="Times New Roman"/>
          <w:lang w:eastAsia="ja-JP"/>
        </w:rPr>
        <w:t>,</w:t>
      </w:r>
      <w:r w:rsidR="006A539C" w:rsidRPr="006A539C">
        <w:t xml:space="preserve"> </w:t>
      </w:r>
      <w:r w:rsidR="006A539C" w:rsidRPr="006A539C">
        <w:rPr>
          <w:rFonts w:ascii="Times New Roman" w:hAnsi="Times New Roman" w:cs="Times New Roman"/>
          <w:lang w:eastAsia="ja-JP"/>
        </w:rPr>
        <w:t>Apple</w:t>
      </w:r>
    </w:p>
    <w:p w14:paraId="3F8C0093" w14:textId="56D9E108" w:rsidR="007F690B" w:rsidRDefault="0002134B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bookmarkStart w:id="3" w:name="_Ref210208912"/>
      <w:r w:rsidRPr="0002134B">
        <w:rPr>
          <w:rFonts w:ascii="Times New Roman" w:hAnsi="Times New Roman" w:cs="Times New Roman"/>
          <w:lang w:eastAsia="ja-JP"/>
        </w:rPr>
        <w:t>R4-2120067</w:t>
      </w:r>
      <w:r>
        <w:rPr>
          <w:rFonts w:ascii="Times New Roman" w:hAnsi="Times New Roman" w:cs="Times New Roman"/>
          <w:lang w:eastAsia="ja-JP"/>
        </w:rPr>
        <w:t xml:space="preserve">, </w:t>
      </w:r>
      <w:r w:rsidR="00F62307" w:rsidRPr="00F62307">
        <w:rPr>
          <w:rFonts w:ascii="Times New Roman" w:hAnsi="Times New Roman" w:cs="Times New Roman"/>
          <w:lang w:eastAsia="ja-JP"/>
        </w:rPr>
        <w:t>WF on the RedCap RF</w:t>
      </w:r>
      <w:r w:rsidR="00F62307">
        <w:rPr>
          <w:rFonts w:ascii="Times New Roman" w:hAnsi="Times New Roman" w:cs="Times New Roman"/>
          <w:lang w:eastAsia="ja-JP"/>
        </w:rPr>
        <w:t>, Ericsson</w:t>
      </w:r>
      <w:bookmarkEnd w:id="3"/>
    </w:p>
    <w:p w14:paraId="58D512EF" w14:textId="77777777" w:rsidR="00BD30CB" w:rsidRDefault="00BD30CB" w:rsidP="00BD30CB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36EB5D02" w14:textId="77777777" w:rsidR="00386CAF" w:rsidRDefault="00386CAF" w:rsidP="00EA17AA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59D603CF" w14:textId="77777777" w:rsidR="00BE4C1F" w:rsidRDefault="00BE4C1F" w:rsidP="00BE4C1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71640" w14:textId="77777777" w:rsidR="009B70E2" w:rsidRDefault="009B70E2">
      <w:r>
        <w:separator/>
      </w:r>
    </w:p>
  </w:endnote>
  <w:endnote w:type="continuationSeparator" w:id="0">
    <w:p w14:paraId="565427FC" w14:textId="77777777" w:rsidR="009B70E2" w:rsidRDefault="009B70E2">
      <w:r>
        <w:continuationSeparator/>
      </w:r>
    </w:p>
  </w:endnote>
  <w:endnote w:type="continuationNotice" w:id="1">
    <w:p w14:paraId="0303401F" w14:textId="77777777" w:rsidR="009B70E2" w:rsidRDefault="009B70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B4C3A" w14:textId="77777777" w:rsidR="009B70E2" w:rsidRDefault="009B70E2">
      <w:r>
        <w:separator/>
      </w:r>
    </w:p>
  </w:footnote>
  <w:footnote w:type="continuationSeparator" w:id="0">
    <w:p w14:paraId="56B3738E" w14:textId="77777777" w:rsidR="009B70E2" w:rsidRDefault="009B70E2">
      <w:r>
        <w:continuationSeparator/>
      </w:r>
    </w:p>
  </w:footnote>
  <w:footnote w:type="continuationNotice" w:id="1">
    <w:p w14:paraId="63AE29D6" w14:textId="77777777" w:rsidR="009B70E2" w:rsidRDefault="009B70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BF5"/>
    <w:multiLevelType w:val="multilevel"/>
    <w:tmpl w:val="E4A6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19D0"/>
    <w:multiLevelType w:val="hybridMultilevel"/>
    <w:tmpl w:val="E00CC5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D0633"/>
    <w:multiLevelType w:val="hybridMultilevel"/>
    <w:tmpl w:val="FBCEA06C"/>
    <w:lvl w:ilvl="0" w:tplc="F652634A">
      <w:start w:val="1"/>
      <w:numFmt w:val="decimal"/>
      <w:lvlText w:val="%1."/>
      <w:lvlJc w:val="left"/>
      <w:pPr>
        <w:ind w:left="1020" w:hanging="360"/>
      </w:pPr>
    </w:lvl>
    <w:lvl w:ilvl="1" w:tplc="7EE0DD88">
      <w:start w:val="1"/>
      <w:numFmt w:val="decimal"/>
      <w:lvlText w:val="%2."/>
      <w:lvlJc w:val="left"/>
      <w:pPr>
        <w:ind w:left="1020" w:hanging="360"/>
      </w:pPr>
    </w:lvl>
    <w:lvl w:ilvl="2" w:tplc="411C41EE">
      <w:start w:val="1"/>
      <w:numFmt w:val="decimal"/>
      <w:lvlText w:val="%3."/>
      <w:lvlJc w:val="left"/>
      <w:pPr>
        <w:ind w:left="1020" w:hanging="360"/>
      </w:pPr>
    </w:lvl>
    <w:lvl w:ilvl="3" w:tplc="CF6036FA">
      <w:start w:val="1"/>
      <w:numFmt w:val="decimal"/>
      <w:lvlText w:val="%4."/>
      <w:lvlJc w:val="left"/>
      <w:pPr>
        <w:ind w:left="1020" w:hanging="360"/>
      </w:pPr>
    </w:lvl>
    <w:lvl w:ilvl="4" w:tplc="6E0C25C8">
      <w:start w:val="1"/>
      <w:numFmt w:val="decimal"/>
      <w:lvlText w:val="%5."/>
      <w:lvlJc w:val="left"/>
      <w:pPr>
        <w:ind w:left="1020" w:hanging="360"/>
      </w:pPr>
    </w:lvl>
    <w:lvl w:ilvl="5" w:tplc="F776310A">
      <w:start w:val="1"/>
      <w:numFmt w:val="decimal"/>
      <w:lvlText w:val="%6."/>
      <w:lvlJc w:val="left"/>
      <w:pPr>
        <w:ind w:left="1020" w:hanging="360"/>
      </w:pPr>
    </w:lvl>
    <w:lvl w:ilvl="6" w:tplc="B882CE18">
      <w:start w:val="1"/>
      <w:numFmt w:val="decimal"/>
      <w:lvlText w:val="%7."/>
      <w:lvlJc w:val="left"/>
      <w:pPr>
        <w:ind w:left="1020" w:hanging="360"/>
      </w:pPr>
    </w:lvl>
    <w:lvl w:ilvl="7" w:tplc="F49C994C">
      <w:start w:val="1"/>
      <w:numFmt w:val="decimal"/>
      <w:lvlText w:val="%8."/>
      <w:lvlJc w:val="left"/>
      <w:pPr>
        <w:ind w:left="1020" w:hanging="360"/>
      </w:pPr>
    </w:lvl>
    <w:lvl w:ilvl="8" w:tplc="604A7DE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71069E1"/>
    <w:multiLevelType w:val="hybridMultilevel"/>
    <w:tmpl w:val="56CC4CC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141467"/>
    <w:multiLevelType w:val="multilevel"/>
    <w:tmpl w:val="2614146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12D53"/>
    <w:multiLevelType w:val="multilevel"/>
    <w:tmpl w:val="EE56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137F0D"/>
    <w:multiLevelType w:val="hybridMultilevel"/>
    <w:tmpl w:val="D86E84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9B57159"/>
    <w:multiLevelType w:val="hybridMultilevel"/>
    <w:tmpl w:val="500A09FE"/>
    <w:lvl w:ilvl="0" w:tplc="9A38ECEE">
      <w:start w:val="1"/>
      <w:numFmt w:val="decimal"/>
      <w:lvlText w:val="%1."/>
      <w:lvlJc w:val="left"/>
      <w:pPr>
        <w:ind w:left="1020" w:hanging="360"/>
      </w:pPr>
    </w:lvl>
    <w:lvl w:ilvl="1" w:tplc="1D28DE74">
      <w:start w:val="1"/>
      <w:numFmt w:val="decimal"/>
      <w:lvlText w:val="%2."/>
      <w:lvlJc w:val="left"/>
      <w:pPr>
        <w:ind w:left="1020" w:hanging="360"/>
      </w:pPr>
    </w:lvl>
    <w:lvl w:ilvl="2" w:tplc="A7142170">
      <w:start w:val="1"/>
      <w:numFmt w:val="decimal"/>
      <w:lvlText w:val="%3."/>
      <w:lvlJc w:val="left"/>
      <w:pPr>
        <w:ind w:left="1020" w:hanging="360"/>
      </w:pPr>
    </w:lvl>
    <w:lvl w:ilvl="3" w:tplc="06CC206C">
      <w:start w:val="1"/>
      <w:numFmt w:val="decimal"/>
      <w:lvlText w:val="%4."/>
      <w:lvlJc w:val="left"/>
      <w:pPr>
        <w:ind w:left="1020" w:hanging="360"/>
      </w:pPr>
    </w:lvl>
    <w:lvl w:ilvl="4" w:tplc="210627A6">
      <w:start w:val="1"/>
      <w:numFmt w:val="decimal"/>
      <w:lvlText w:val="%5."/>
      <w:lvlJc w:val="left"/>
      <w:pPr>
        <w:ind w:left="1020" w:hanging="360"/>
      </w:pPr>
    </w:lvl>
    <w:lvl w:ilvl="5" w:tplc="79F640DE">
      <w:start w:val="1"/>
      <w:numFmt w:val="decimal"/>
      <w:lvlText w:val="%6."/>
      <w:lvlJc w:val="left"/>
      <w:pPr>
        <w:ind w:left="1020" w:hanging="360"/>
      </w:pPr>
    </w:lvl>
    <w:lvl w:ilvl="6" w:tplc="06A06D3E">
      <w:start w:val="1"/>
      <w:numFmt w:val="decimal"/>
      <w:lvlText w:val="%7."/>
      <w:lvlJc w:val="left"/>
      <w:pPr>
        <w:ind w:left="1020" w:hanging="360"/>
      </w:pPr>
    </w:lvl>
    <w:lvl w:ilvl="7" w:tplc="7C16DD7A">
      <w:start w:val="1"/>
      <w:numFmt w:val="decimal"/>
      <w:lvlText w:val="%8."/>
      <w:lvlJc w:val="left"/>
      <w:pPr>
        <w:ind w:left="1020" w:hanging="360"/>
      </w:pPr>
    </w:lvl>
    <w:lvl w:ilvl="8" w:tplc="5344DACA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126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52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25"/>
  </w:num>
  <w:num w:numId="4" w16cid:durableId="767240986">
    <w:abstractNumId w:val="1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4"/>
  </w:num>
  <w:num w:numId="8" w16cid:durableId="1454905180">
    <w:abstractNumId w:val="21"/>
  </w:num>
  <w:num w:numId="9" w16cid:durableId="569196071">
    <w:abstractNumId w:val="5"/>
  </w:num>
  <w:num w:numId="10" w16cid:durableId="1256984514">
    <w:abstractNumId w:val="20"/>
  </w:num>
  <w:num w:numId="11" w16cid:durableId="564604386">
    <w:abstractNumId w:val="6"/>
  </w:num>
  <w:num w:numId="12" w16cid:durableId="453452021">
    <w:abstractNumId w:val="26"/>
  </w:num>
  <w:num w:numId="13" w16cid:durableId="1932273280">
    <w:abstractNumId w:val="18"/>
  </w:num>
  <w:num w:numId="14" w16cid:durableId="3134591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718487">
    <w:abstractNumId w:val="15"/>
  </w:num>
  <w:num w:numId="16" w16cid:durableId="396052482">
    <w:abstractNumId w:val="0"/>
  </w:num>
  <w:num w:numId="17" w16cid:durableId="838275485">
    <w:abstractNumId w:val="11"/>
  </w:num>
  <w:num w:numId="18" w16cid:durableId="1680497257">
    <w:abstractNumId w:val="7"/>
  </w:num>
  <w:num w:numId="19" w16cid:durableId="1084764692">
    <w:abstractNumId w:val="24"/>
  </w:num>
  <w:num w:numId="20" w16cid:durableId="1299066776">
    <w:abstractNumId w:val="23"/>
  </w:num>
  <w:num w:numId="21" w16cid:durableId="1189292308">
    <w:abstractNumId w:val="12"/>
  </w:num>
  <w:num w:numId="22" w16cid:durableId="257450821">
    <w:abstractNumId w:val="2"/>
  </w:num>
  <w:num w:numId="23" w16cid:durableId="2140687095">
    <w:abstractNumId w:val="27"/>
  </w:num>
  <w:num w:numId="24" w16cid:durableId="1341465119">
    <w:abstractNumId w:val="3"/>
  </w:num>
  <w:num w:numId="25" w16cid:durableId="1726484108">
    <w:abstractNumId w:val="9"/>
  </w:num>
  <w:num w:numId="26" w16cid:durableId="209153605">
    <w:abstractNumId w:val="4"/>
  </w:num>
  <w:num w:numId="27" w16cid:durableId="991567377">
    <w:abstractNumId w:val="18"/>
  </w:num>
  <w:num w:numId="28" w16cid:durableId="429547411">
    <w:abstractNumId w:val="28"/>
  </w:num>
  <w:num w:numId="29" w16cid:durableId="161549190">
    <w:abstractNumId w:val="8"/>
  </w:num>
  <w:num w:numId="30" w16cid:durableId="667946512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45"/>
    <w:rsid w:val="00002559"/>
    <w:rsid w:val="00002783"/>
    <w:rsid w:val="00003045"/>
    <w:rsid w:val="00003150"/>
    <w:rsid w:val="0000323E"/>
    <w:rsid w:val="00003A86"/>
    <w:rsid w:val="00004188"/>
    <w:rsid w:val="000045EA"/>
    <w:rsid w:val="00004B15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89D"/>
    <w:rsid w:val="00015CE9"/>
    <w:rsid w:val="000167CB"/>
    <w:rsid w:val="00016888"/>
    <w:rsid w:val="0002031D"/>
    <w:rsid w:val="000206CC"/>
    <w:rsid w:val="0002134B"/>
    <w:rsid w:val="000215FC"/>
    <w:rsid w:val="00021B79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075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EEA"/>
    <w:rsid w:val="00043F94"/>
    <w:rsid w:val="00044890"/>
    <w:rsid w:val="00044954"/>
    <w:rsid w:val="00045247"/>
    <w:rsid w:val="0004535B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4D27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738"/>
    <w:rsid w:val="00080E61"/>
    <w:rsid w:val="0008103A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994"/>
    <w:rsid w:val="00085BCA"/>
    <w:rsid w:val="00086C31"/>
    <w:rsid w:val="00087285"/>
    <w:rsid w:val="00087912"/>
    <w:rsid w:val="00087F68"/>
    <w:rsid w:val="00090220"/>
    <w:rsid w:val="0009055A"/>
    <w:rsid w:val="000907C4"/>
    <w:rsid w:val="00090C34"/>
    <w:rsid w:val="0009106C"/>
    <w:rsid w:val="000915B1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0F76"/>
    <w:rsid w:val="000B1187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36C3"/>
    <w:rsid w:val="000C4019"/>
    <w:rsid w:val="000C4B1C"/>
    <w:rsid w:val="000C4C1B"/>
    <w:rsid w:val="000C520A"/>
    <w:rsid w:val="000C58BA"/>
    <w:rsid w:val="000C66CB"/>
    <w:rsid w:val="000C6A94"/>
    <w:rsid w:val="000C6D65"/>
    <w:rsid w:val="000C7541"/>
    <w:rsid w:val="000C7921"/>
    <w:rsid w:val="000D09B5"/>
    <w:rsid w:val="000D10D2"/>
    <w:rsid w:val="000D16E5"/>
    <w:rsid w:val="000D218B"/>
    <w:rsid w:val="000D2347"/>
    <w:rsid w:val="000D2563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867"/>
    <w:rsid w:val="000D7BD6"/>
    <w:rsid w:val="000E01B3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683A"/>
    <w:rsid w:val="000F7B26"/>
    <w:rsid w:val="000F7F74"/>
    <w:rsid w:val="000F7FDD"/>
    <w:rsid w:val="00101169"/>
    <w:rsid w:val="001016F8"/>
    <w:rsid w:val="00101A51"/>
    <w:rsid w:val="00101D88"/>
    <w:rsid w:val="0010279D"/>
    <w:rsid w:val="00102F19"/>
    <w:rsid w:val="00103158"/>
    <w:rsid w:val="00103479"/>
    <w:rsid w:val="00103C2E"/>
    <w:rsid w:val="00103CC1"/>
    <w:rsid w:val="001045F8"/>
    <w:rsid w:val="0010526A"/>
    <w:rsid w:val="00106653"/>
    <w:rsid w:val="0010697A"/>
    <w:rsid w:val="00106F74"/>
    <w:rsid w:val="00107A4A"/>
    <w:rsid w:val="001110A2"/>
    <w:rsid w:val="0011118C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3A1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611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4D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AC8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77D95"/>
    <w:rsid w:val="00181864"/>
    <w:rsid w:val="00181B1D"/>
    <w:rsid w:val="001824A1"/>
    <w:rsid w:val="001827AE"/>
    <w:rsid w:val="00182F8D"/>
    <w:rsid w:val="00183F51"/>
    <w:rsid w:val="001856F9"/>
    <w:rsid w:val="00185832"/>
    <w:rsid w:val="001861BC"/>
    <w:rsid w:val="00187863"/>
    <w:rsid w:val="0019038C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5CDC"/>
    <w:rsid w:val="00196139"/>
    <w:rsid w:val="001968D2"/>
    <w:rsid w:val="0019726C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626"/>
    <w:rsid w:val="001A6F07"/>
    <w:rsid w:val="001A705A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5A6"/>
    <w:rsid w:val="001C087B"/>
    <w:rsid w:val="001C0DA6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9C1"/>
    <w:rsid w:val="001D0EF0"/>
    <w:rsid w:val="001D1501"/>
    <w:rsid w:val="001D1749"/>
    <w:rsid w:val="001D24CA"/>
    <w:rsid w:val="001D2C91"/>
    <w:rsid w:val="001D2CD8"/>
    <w:rsid w:val="001D34CE"/>
    <w:rsid w:val="001D3904"/>
    <w:rsid w:val="001D3CDB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A4D"/>
    <w:rsid w:val="001E588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3C"/>
    <w:rsid w:val="001F526B"/>
    <w:rsid w:val="001F533A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6BA"/>
    <w:rsid w:val="00204E35"/>
    <w:rsid w:val="00204E3C"/>
    <w:rsid w:val="00205539"/>
    <w:rsid w:val="0020576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192"/>
    <w:rsid w:val="0022662E"/>
    <w:rsid w:val="00226B01"/>
    <w:rsid w:val="00227714"/>
    <w:rsid w:val="00230C32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338E"/>
    <w:rsid w:val="00243859"/>
    <w:rsid w:val="00243A27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1B1A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782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3FE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58D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8E2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AFA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2F18"/>
    <w:rsid w:val="002D31E0"/>
    <w:rsid w:val="002D36CC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52"/>
    <w:rsid w:val="002F7D56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0CB"/>
    <w:rsid w:val="00303DFF"/>
    <w:rsid w:val="00303EBF"/>
    <w:rsid w:val="00304024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C46"/>
    <w:rsid w:val="00320D97"/>
    <w:rsid w:val="00322088"/>
    <w:rsid w:val="0032227B"/>
    <w:rsid w:val="003222EC"/>
    <w:rsid w:val="00323141"/>
    <w:rsid w:val="00323B29"/>
    <w:rsid w:val="00324FB4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5546"/>
    <w:rsid w:val="003556C2"/>
    <w:rsid w:val="00355F0D"/>
    <w:rsid w:val="00356647"/>
    <w:rsid w:val="003566F7"/>
    <w:rsid w:val="003567A0"/>
    <w:rsid w:val="003572D1"/>
    <w:rsid w:val="00357305"/>
    <w:rsid w:val="00357F92"/>
    <w:rsid w:val="00360548"/>
    <w:rsid w:val="00360CB4"/>
    <w:rsid w:val="003633AD"/>
    <w:rsid w:val="0036354D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580"/>
    <w:rsid w:val="00381C38"/>
    <w:rsid w:val="00381F4C"/>
    <w:rsid w:val="00383526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8A8"/>
    <w:rsid w:val="00390D3E"/>
    <w:rsid w:val="00391DF2"/>
    <w:rsid w:val="003931F0"/>
    <w:rsid w:val="00393416"/>
    <w:rsid w:val="00393D45"/>
    <w:rsid w:val="0039431B"/>
    <w:rsid w:val="00394E75"/>
    <w:rsid w:val="00394F2D"/>
    <w:rsid w:val="00395781"/>
    <w:rsid w:val="00395F22"/>
    <w:rsid w:val="003962B7"/>
    <w:rsid w:val="0039634D"/>
    <w:rsid w:val="00397426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CFA"/>
    <w:rsid w:val="003B2ECF"/>
    <w:rsid w:val="003B41AF"/>
    <w:rsid w:val="003B43B6"/>
    <w:rsid w:val="003B4772"/>
    <w:rsid w:val="003B4D3E"/>
    <w:rsid w:val="003B661A"/>
    <w:rsid w:val="003B6FCE"/>
    <w:rsid w:val="003C009F"/>
    <w:rsid w:val="003C0934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0F2"/>
    <w:rsid w:val="003C71A6"/>
    <w:rsid w:val="003C71BB"/>
    <w:rsid w:val="003C79D5"/>
    <w:rsid w:val="003C7DF7"/>
    <w:rsid w:val="003C7F29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5078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568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2A9"/>
    <w:rsid w:val="00402635"/>
    <w:rsid w:val="00402705"/>
    <w:rsid w:val="004028A7"/>
    <w:rsid w:val="004042DB"/>
    <w:rsid w:val="00404D9E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4E87"/>
    <w:rsid w:val="0041530E"/>
    <w:rsid w:val="00415313"/>
    <w:rsid w:val="00415C92"/>
    <w:rsid w:val="0041754F"/>
    <w:rsid w:val="0042043E"/>
    <w:rsid w:val="00420892"/>
    <w:rsid w:val="00420C1F"/>
    <w:rsid w:val="00421035"/>
    <w:rsid w:val="00421AA9"/>
    <w:rsid w:val="00422025"/>
    <w:rsid w:val="0042245E"/>
    <w:rsid w:val="00423D6B"/>
    <w:rsid w:val="0042432A"/>
    <w:rsid w:val="0042460C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63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3182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599C"/>
    <w:rsid w:val="004662F1"/>
    <w:rsid w:val="00466B64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3C67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4665"/>
    <w:rsid w:val="00485113"/>
    <w:rsid w:val="004855C8"/>
    <w:rsid w:val="00485D62"/>
    <w:rsid w:val="0048653C"/>
    <w:rsid w:val="004866B6"/>
    <w:rsid w:val="00486AC9"/>
    <w:rsid w:val="00486E83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7E3"/>
    <w:rsid w:val="00495F27"/>
    <w:rsid w:val="004960CF"/>
    <w:rsid w:val="004964FF"/>
    <w:rsid w:val="00496500"/>
    <w:rsid w:val="00496C84"/>
    <w:rsid w:val="004970A4"/>
    <w:rsid w:val="0049761A"/>
    <w:rsid w:val="00497B78"/>
    <w:rsid w:val="00497E50"/>
    <w:rsid w:val="004A0574"/>
    <w:rsid w:val="004A0E5F"/>
    <w:rsid w:val="004A130B"/>
    <w:rsid w:val="004A13F6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2E"/>
    <w:rsid w:val="004B6B75"/>
    <w:rsid w:val="004B6D75"/>
    <w:rsid w:val="004C035C"/>
    <w:rsid w:val="004C0483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3F8"/>
    <w:rsid w:val="004C48DD"/>
    <w:rsid w:val="004C49F7"/>
    <w:rsid w:val="004C56B0"/>
    <w:rsid w:val="004C5867"/>
    <w:rsid w:val="004C5B2E"/>
    <w:rsid w:val="004C5BDD"/>
    <w:rsid w:val="004C5C8E"/>
    <w:rsid w:val="004C5F8D"/>
    <w:rsid w:val="004C6B37"/>
    <w:rsid w:val="004C79E2"/>
    <w:rsid w:val="004D0908"/>
    <w:rsid w:val="004D09FE"/>
    <w:rsid w:val="004D0C0E"/>
    <w:rsid w:val="004D2501"/>
    <w:rsid w:val="004D2914"/>
    <w:rsid w:val="004D297C"/>
    <w:rsid w:val="004D2FDF"/>
    <w:rsid w:val="004D3B92"/>
    <w:rsid w:val="004D441A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275"/>
    <w:rsid w:val="004E2F3C"/>
    <w:rsid w:val="004E3905"/>
    <w:rsid w:val="004E436D"/>
    <w:rsid w:val="004E4644"/>
    <w:rsid w:val="004E4A1B"/>
    <w:rsid w:val="004E4C45"/>
    <w:rsid w:val="004E5A93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3809"/>
    <w:rsid w:val="0050497F"/>
    <w:rsid w:val="00504D1D"/>
    <w:rsid w:val="0050520A"/>
    <w:rsid w:val="0050530A"/>
    <w:rsid w:val="00505501"/>
    <w:rsid w:val="005056BB"/>
    <w:rsid w:val="00506616"/>
    <w:rsid w:val="00506A4B"/>
    <w:rsid w:val="005074CF"/>
    <w:rsid w:val="00507FB2"/>
    <w:rsid w:val="00510AF6"/>
    <w:rsid w:val="005122B2"/>
    <w:rsid w:val="005128EC"/>
    <w:rsid w:val="00513EE2"/>
    <w:rsid w:val="0051455F"/>
    <w:rsid w:val="00514813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CB8"/>
    <w:rsid w:val="00522E6D"/>
    <w:rsid w:val="00523250"/>
    <w:rsid w:val="0052349C"/>
    <w:rsid w:val="005234FE"/>
    <w:rsid w:val="0052383C"/>
    <w:rsid w:val="00523C5A"/>
    <w:rsid w:val="00523E95"/>
    <w:rsid w:val="00523FC3"/>
    <w:rsid w:val="00524481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1EE"/>
    <w:rsid w:val="005353B4"/>
    <w:rsid w:val="00535625"/>
    <w:rsid w:val="00535831"/>
    <w:rsid w:val="00535E93"/>
    <w:rsid w:val="00535FA9"/>
    <w:rsid w:val="00535FE0"/>
    <w:rsid w:val="00536175"/>
    <w:rsid w:val="0053650C"/>
    <w:rsid w:val="00536FBF"/>
    <w:rsid w:val="00536FFF"/>
    <w:rsid w:val="005370AD"/>
    <w:rsid w:val="00540198"/>
    <w:rsid w:val="005406C0"/>
    <w:rsid w:val="0054148C"/>
    <w:rsid w:val="00541596"/>
    <w:rsid w:val="005418FA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AE"/>
    <w:rsid w:val="00561EDC"/>
    <w:rsid w:val="00561FB6"/>
    <w:rsid w:val="005620E4"/>
    <w:rsid w:val="005622FF"/>
    <w:rsid w:val="00562880"/>
    <w:rsid w:val="00562F68"/>
    <w:rsid w:val="00563B2D"/>
    <w:rsid w:val="005648F1"/>
    <w:rsid w:val="00566255"/>
    <w:rsid w:val="005667D7"/>
    <w:rsid w:val="00566A26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B42"/>
    <w:rsid w:val="00574CE6"/>
    <w:rsid w:val="00575169"/>
    <w:rsid w:val="0057569F"/>
    <w:rsid w:val="00575A15"/>
    <w:rsid w:val="00575EDE"/>
    <w:rsid w:val="00577AF6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0E53"/>
    <w:rsid w:val="005A217B"/>
    <w:rsid w:val="005A217E"/>
    <w:rsid w:val="005A2500"/>
    <w:rsid w:val="005A25BD"/>
    <w:rsid w:val="005A2836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B87"/>
    <w:rsid w:val="005C1EC6"/>
    <w:rsid w:val="005C1FBE"/>
    <w:rsid w:val="005C2636"/>
    <w:rsid w:val="005C2701"/>
    <w:rsid w:val="005C3DA4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36F"/>
    <w:rsid w:val="005D258F"/>
    <w:rsid w:val="005D291F"/>
    <w:rsid w:val="005D2A38"/>
    <w:rsid w:val="005D3106"/>
    <w:rsid w:val="005D4622"/>
    <w:rsid w:val="005D46D0"/>
    <w:rsid w:val="005D4925"/>
    <w:rsid w:val="005D4D97"/>
    <w:rsid w:val="005D51AB"/>
    <w:rsid w:val="005D5454"/>
    <w:rsid w:val="005D5781"/>
    <w:rsid w:val="005D6351"/>
    <w:rsid w:val="005D757B"/>
    <w:rsid w:val="005D78FC"/>
    <w:rsid w:val="005D7EDA"/>
    <w:rsid w:val="005D7F6B"/>
    <w:rsid w:val="005E00C3"/>
    <w:rsid w:val="005E034B"/>
    <w:rsid w:val="005E102B"/>
    <w:rsid w:val="005E15AE"/>
    <w:rsid w:val="005E18B9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1C8F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3E0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11"/>
    <w:rsid w:val="00614DBE"/>
    <w:rsid w:val="00616104"/>
    <w:rsid w:val="00616BBE"/>
    <w:rsid w:val="00616CC7"/>
    <w:rsid w:val="006170C8"/>
    <w:rsid w:val="00617871"/>
    <w:rsid w:val="00617B07"/>
    <w:rsid w:val="00617D57"/>
    <w:rsid w:val="006207E3"/>
    <w:rsid w:val="0062094C"/>
    <w:rsid w:val="00620A25"/>
    <w:rsid w:val="00621268"/>
    <w:rsid w:val="006218F0"/>
    <w:rsid w:val="00621DBA"/>
    <w:rsid w:val="006224BE"/>
    <w:rsid w:val="006228E0"/>
    <w:rsid w:val="00622EF4"/>
    <w:rsid w:val="0062311B"/>
    <w:rsid w:val="006232CB"/>
    <w:rsid w:val="006236F3"/>
    <w:rsid w:val="006238F1"/>
    <w:rsid w:val="00623CD1"/>
    <w:rsid w:val="00623E53"/>
    <w:rsid w:val="00624D2C"/>
    <w:rsid w:val="00624DC6"/>
    <w:rsid w:val="00625517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230F"/>
    <w:rsid w:val="006336CB"/>
    <w:rsid w:val="006338A0"/>
    <w:rsid w:val="00633B4B"/>
    <w:rsid w:val="00633DAB"/>
    <w:rsid w:val="00633FEB"/>
    <w:rsid w:val="00634367"/>
    <w:rsid w:val="00634530"/>
    <w:rsid w:val="006354F4"/>
    <w:rsid w:val="00635D00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6163"/>
    <w:rsid w:val="0066678A"/>
    <w:rsid w:val="00670229"/>
    <w:rsid w:val="006703CD"/>
    <w:rsid w:val="00670494"/>
    <w:rsid w:val="00671255"/>
    <w:rsid w:val="0067141B"/>
    <w:rsid w:val="0067158D"/>
    <w:rsid w:val="00671884"/>
    <w:rsid w:val="00671B62"/>
    <w:rsid w:val="00672ABE"/>
    <w:rsid w:val="00672C94"/>
    <w:rsid w:val="00674463"/>
    <w:rsid w:val="0067490B"/>
    <w:rsid w:val="00674AB7"/>
    <w:rsid w:val="00674BDF"/>
    <w:rsid w:val="00674F79"/>
    <w:rsid w:val="00675A92"/>
    <w:rsid w:val="00675F4B"/>
    <w:rsid w:val="00675FCE"/>
    <w:rsid w:val="006760E9"/>
    <w:rsid w:val="006768E1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39C"/>
    <w:rsid w:val="006A588E"/>
    <w:rsid w:val="006A621E"/>
    <w:rsid w:val="006A7112"/>
    <w:rsid w:val="006A7466"/>
    <w:rsid w:val="006A7498"/>
    <w:rsid w:val="006A7845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5BBF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FFE"/>
    <w:rsid w:val="006D03FF"/>
    <w:rsid w:val="006D0D25"/>
    <w:rsid w:val="006D1372"/>
    <w:rsid w:val="006D1494"/>
    <w:rsid w:val="006D26FA"/>
    <w:rsid w:val="006D2DF2"/>
    <w:rsid w:val="006D3557"/>
    <w:rsid w:val="006D35CB"/>
    <w:rsid w:val="006D437B"/>
    <w:rsid w:val="006D4A01"/>
    <w:rsid w:val="006D4CA6"/>
    <w:rsid w:val="006D4F03"/>
    <w:rsid w:val="006D5213"/>
    <w:rsid w:val="006D5514"/>
    <w:rsid w:val="006D64A8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FD1"/>
    <w:rsid w:val="007020CD"/>
    <w:rsid w:val="00702473"/>
    <w:rsid w:val="00702AA9"/>
    <w:rsid w:val="00702D70"/>
    <w:rsid w:val="00702F49"/>
    <w:rsid w:val="00703234"/>
    <w:rsid w:val="00703904"/>
    <w:rsid w:val="00703E46"/>
    <w:rsid w:val="00704252"/>
    <w:rsid w:val="00704E76"/>
    <w:rsid w:val="00704F0D"/>
    <w:rsid w:val="00705753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34B"/>
    <w:rsid w:val="00721614"/>
    <w:rsid w:val="00721E0C"/>
    <w:rsid w:val="00721E37"/>
    <w:rsid w:val="007221E2"/>
    <w:rsid w:val="00722BCE"/>
    <w:rsid w:val="00723416"/>
    <w:rsid w:val="0072359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42F"/>
    <w:rsid w:val="00742B8C"/>
    <w:rsid w:val="0074360D"/>
    <w:rsid w:val="00743D5F"/>
    <w:rsid w:val="00743E08"/>
    <w:rsid w:val="00743FD7"/>
    <w:rsid w:val="007446C5"/>
    <w:rsid w:val="00744ADF"/>
    <w:rsid w:val="00744CBE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35"/>
    <w:rsid w:val="00754957"/>
    <w:rsid w:val="00754EED"/>
    <w:rsid w:val="007554CE"/>
    <w:rsid w:val="0075558E"/>
    <w:rsid w:val="00755F57"/>
    <w:rsid w:val="0075622A"/>
    <w:rsid w:val="007573D3"/>
    <w:rsid w:val="0075794E"/>
    <w:rsid w:val="00760997"/>
    <w:rsid w:val="00760E03"/>
    <w:rsid w:val="00760EF0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44F"/>
    <w:rsid w:val="007707C1"/>
    <w:rsid w:val="0077086A"/>
    <w:rsid w:val="00770B2C"/>
    <w:rsid w:val="00770DF6"/>
    <w:rsid w:val="00770EEE"/>
    <w:rsid w:val="007725BE"/>
    <w:rsid w:val="00772936"/>
    <w:rsid w:val="0077378B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F45"/>
    <w:rsid w:val="007843AB"/>
    <w:rsid w:val="00784ADB"/>
    <w:rsid w:val="00784B81"/>
    <w:rsid w:val="007861CA"/>
    <w:rsid w:val="00786455"/>
    <w:rsid w:val="00786A4A"/>
    <w:rsid w:val="00787FF0"/>
    <w:rsid w:val="007904AC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586"/>
    <w:rsid w:val="00797AA9"/>
    <w:rsid w:val="007A0062"/>
    <w:rsid w:val="007A1488"/>
    <w:rsid w:val="007A20C1"/>
    <w:rsid w:val="007A2946"/>
    <w:rsid w:val="007A2CA9"/>
    <w:rsid w:val="007A2F2D"/>
    <w:rsid w:val="007A4287"/>
    <w:rsid w:val="007A42AA"/>
    <w:rsid w:val="007A5093"/>
    <w:rsid w:val="007A58E3"/>
    <w:rsid w:val="007A76FF"/>
    <w:rsid w:val="007A7C4C"/>
    <w:rsid w:val="007A7E4F"/>
    <w:rsid w:val="007B1A4C"/>
    <w:rsid w:val="007B3195"/>
    <w:rsid w:val="007B3635"/>
    <w:rsid w:val="007B3BDF"/>
    <w:rsid w:val="007B4A85"/>
    <w:rsid w:val="007B4AE2"/>
    <w:rsid w:val="007B4ED2"/>
    <w:rsid w:val="007B53B8"/>
    <w:rsid w:val="007B5549"/>
    <w:rsid w:val="007B6425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62C"/>
    <w:rsid w:val="007C785B"/>
    <w:rsid w:val="007C78E3"/>
    <w:rsid w:val="007C7DD5"/>
    <w:rsid w:val="007C7EBF"/>
    <w:rsid w:val="007D04CE"/>
    <w:rsid w:val="007D0AD3"/>
    <w:rsid w:val="007D1B40"/>
    <w:rsid w:val="007D1F44"/>
    <w:rsid w:val="007D274C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867"/>
    <w:rsid w:val="007F4F6E"/>
    <w:rsid w:val="007F52FB"/>
    <w:rsid w:val="007F5D6F"/>
    <w:rsid w:val="007F5FF7"/>
    <w:rsid w:val="007F690B"/>
    <w:rsid w:val="007F71CD"/>
    <w:rsid w:val="007F7910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BA"/>
    <w:rsid w:val="00815209"/>
    <w:rsid w:val="00815E67"/>
    <w:rsid w:val="00816887"/>
    <w:rsid w:val="00816F33"/>
    <w:rsid w:val="0082009D"/>
    <w:rsid w:val="0082052F"/>
    <w:rsid w:val="00820908"/>
    <w:rsid w:val="00820E63"/>
    <w:rsid w:val="008211A5"/>
    <w:rsid w:val="008212CF"/>
    <w:rsid w:val="00821A76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99F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88F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79BC"/>
    <w:rsid w:val="00887D04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4AE4"/>
    <w:rsid w:val="008A55FB"/>
    <w:rsid w:val="008A5683"/>
    <w:rsid w:val="008A580A"/>
    <w:rsid w:val="008A5A45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3E0A"/>
    <w:rsid w:val="008B4E67"/>
    <w:rsid w:val="008B5EAF"/>
    <w:rsid w:val="008B64F3"/>
    <w:rsid w:val="008B65FA"/>
    <w:rsid w:val="008B6E19"/>
    <w:rsid w:val="008B6E66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4C24"/>
    <w:rsid w:val="008C5301"/>
    <w:rsid w:val="008C5EBE"/>
    <w:rsid w:val="008C6B20"/>
    <w:rsid w:val="008C6C9A"/>
    <w:rsid w:val="008C7085"/>
    <w:rsid w:val="008C7280"/>
    <w:rsid w:val="008C78B4"/>
    <w:rsid w:val="008C7DEC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4F34"/>
    <w:rsid w:val="008D5356"/>
    <w:rsid w:val="008D5540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8C4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4212"/>
    <w:rsid w:val="00934615"/>
    <w:rsid w:val="00935228"/>
    <w:rsid w:val="00936E90"/>
    <w:rsid w:val="009373D6"/>
    <w:rsid w:val="009400E2"/>
    <w:rsid w:val="00940CBE"/>
    <w:rsid w:val="00941411"/>
    <w:rsid w:val="0094231A"/>
    <w:rsid w:val="00942E3A"/>
    <w:rsid w:val="00943150"/>
    <w:rsid w:val="009431AC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5C6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5D65"/>
    <w:rsid w:val="009569C5"/>
    <w:rsid w:val="00957486"/>
    <w:rsid w:val="00957883"/>
    <w:rsid w:val="0095793E"/>
    <w:rsid w:val="00957BDC"/>
    <w:rsid w:val="00957CAE"/>
    <w:rsid w:val="00960116"/>
    <w:rsid w:val="00960916"/>
    <w:rsid w:val="00960A5A"/>
    <w:rsid w:val="00960CAF"/>
    <w:rsid w:val="00961DEA"/>
    <w:rsid w:val="0096220C"/>
    <w:rsid w:val="00962B1A"/>
    <w:rsid w:val="009641A1"/>
    <w:rsid w:val="009644C3"/>
    <w:rsid w:val="00964DE4"/>
    <w:rsid w:val="00965943"/>
    <w:rsid w:val="00966CB2"/>
    <w:rsid w:val="00966EBB"/>
    <w:rsid w:val="009677B2"/>
    <w:rsid w:val="00967FBB"/>
    <w:rsid w:val="009703B3"/>
    <w:rsid w:val="00970462"/>
    <w:rsid w:val="00970E22"/>
    <w:rsid w:val="00970EB2"/>
    <w:rsid w:val="00971381"/>
    <w:rsid w:val="00971586"/>
    <w:rsid w:val="00971817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1CD6"/>
    <w:rsid w:val="009825ED"/>
    <w:rsid w:val="00982E60"/>
    <w:rsid w:val="00983238"/>
    <w:rsid w:val="00983C1D"/>
    <w:rsid w:val="00983D2F"/>
    <w:rsid w:val="00983EB4"/>
    <w:rsid w:val="0098448D"/>
    <w:rsid w:val="00985607"/>
    <w:rsid w:val="00985903"/>
    <w:rsid w:val="00985C00"/>
    <w:rsid w:val="00985EBA"/>
    <w:rsid w:val="0098625F"/>
    <w:rsid w:val="00986439"/>
    <w:rsid w:val="00986B25"/>
    <w:rsid w:val="0098711E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603"/>
    <w:rsid w:val="009B1CFA"/>
    <w:rsid w:val="009B23CB"/>
    <w:rsid w:val="009B27AA"/>
    <w:rsid w:val="009B2A1E"/>
    <w:rsid w:val="009B2BAD"/>
    <w:rsid w:val="009B32CF"/>
    <w:rsid w:val="009B38D2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B70E2"/>
    <w:rsid w:val="009B7D8C"/>
    <w:rsid w:val="009C10B3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DC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E1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A59"/>
    <w:rsid w:val="009F4FB6"/>
    <w:rsid w:val="009F52C9"/>
    <w:rsid w:val="009F569A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520"/>
    <w:rsid w:val="00A02660"/>
    <w:rsid w:val="00A02A2D"/>
    <w:rsid w:val="00A03166"/>
    <w:rsid w:val="00A0361A"/>
    <w:rsid w:val="00A03648"/>
    <w:rsid w:val="00A03760"/>
    <w:rsid w:val="00A047A5"/>
    <w:rsid w:val="00A051F0"/>
    <w:rsid w:val="00A058A7"/>
    <w:rsid w:val="00A06591"/>
    <w:rsid w:val="00A065A7"/>
    <w:rsid w:val="00A068C8"/>
    <w:rsid w:val="00A06F2F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436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4413"/>
    <w:rsid w:val="00A344C1"/>
    <w:rsid w:val="00A34E96"/>
    <w:rsid w:val="00A35C0F"/>
    <w:rsid w:val="00A35C2D"/>
    <w:rsid w:val="00A36491"/>
    <w:rsid w:val="00A3733A"/>
    <w:rsid w:val="00A3734B"/>
    <w:rsid w:val="00A37759"/>
    <w:rsid w:val="00A37BF6"/>
    <w:rsid w:val="00A37FEB"/>
    <w:rsid w:val="00A410D0"/>
    <w:rsid w:val="00A41697"/>
    <w:rsid w:val="00A41EF6"/>
    <w:rsid w:val="00A428BB"/>
    <w:rsid w:val="00A42AAA"/>
    <w:rsid w:val="00A42B89"/>
    <w:rsid w:val="00A431E5"/>
    <w:rsid w:val="00A43EDF"/>
    <w:rsid w:val="00A43F8E"/>
    <w:rsid w:val="00A4570B"/>
    <w:rsid w:val="00A46A53"/>
    <w:rsid w:val="00A46E26"/>
    <w:rsid w:val="00A47586"/>
    <w:rsid w:val="00A47A22"/>
    <w:rsid w:val="00A507A4"/>
    <w:rsid w:val="00A50984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5B69"/>
    <w:rsid w:val="00A579D4"/>
    <w:rsid w:val="00A57E21"/>
    <w:rsid w:val="00A57EBA"/>
    <w:rsid w:val="00A607D5"/>
    <w:rsid w:val="00A60AE6"/>
    <w:rsid w:val="00A60B4C"/>
    <w:rsid w:val="00A6128B"/>
    <w:rsid w:val="00A61337"/>
    <w:rsid w:val="00A61931"/>
    <w:rsid w:val="00A62619"/>
    <w:rsid w:val="00A62BF2"/>
    <w:rsid w:val="00A632B0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569"/>
    <w:rsid w:val="00A70B57"/>
    <w:rsid w:val="00A70EAD"/>
    <w:rsid w:val="00A70F37"/>
    <w:rsid w:val="00A71237"/>
    <w:rsid w:val="00A7231B"/>
    <w:rsid w:val="00A72B93"/>
    <w:rsid w:val="00A73039"/>
    <w:rsid w:val="00A730BB"/>
    <w:rsid w:val="00A738DF"/>
    <w:rsid w:val="00A73CAD"/>
    <w:rsid w:val="00A7478B"/>
    <w:rsid w:val="00A74C61"/>
    <w:rsid w:val="00A75008"/>
    <w:rsid w:val="00A75996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3F7"/>
    <w:rsid w:val="00A85975"/>
    <w:rsid w:val="00A863AA"/>
    <w:rsid w:val="00A87911"/>
    <w:rsid w:val="00A87DB2"/>
    <w:rsid w:val="00A9078A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419B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BFB"/>
    <w:rsid w:val="00AA1CD7"/>
    <w:rsid w:val="00AA1F2B"/>
    <w:rsid w:val="00AA266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406"/>
    <w:rsid w:val="00AD7DD6"/>
    <w:rsid w:val="00AE012D"/>
    <w:rsid w:val="00AE0FBE"/>
    <w:rsid w:val="00AE189C"/>
    <w:rsid w:val="00AE18D8"/>
    <w:rsid w:val="00AE298E"/>
    <w:rsid w:val="00AE2E10"/>
    <w:rsid w:val="00AE326F"/>
    <w:rsid w:val="00AE4336"/>
    <w:rsid w:val="00AE4399"/>
    <w:rsid w:val="00AE5068"/>
    <w:rsid w:val="00AE53C3"/>
    <w:rsid w:val="00AE5C0B"/>
    <w:rsid w:val="00AE61F7"/>
    <w:rsid w:val="00AE669F"/>
    <w:rsid w:val="00AF0315"/>
    <w:rsid w:val="00AF1320"/>
    <w:rsid w:val="00AF18C4"/>
    <w:rsid w:val="00AF1A52"/>
    <w:rsid w:val="00AF1BE9"/>
    <w:rsid w:val="00AF287B"/>
    <w:rsid w:val="00AF2AFC"/>
    <w:rsid w:val="00AF2E67"/>
    <w:rsid w:val="00AF3082"/>
    <w:rsid w:val="00AF3144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0470"/>
    <w:rsid w:val="00B1048C"/>
    <w:rsid w:val="00B10E71"/>
    <w:rsid w:val="00B1120B"/>
    <w:rsid w:val="00B11214"/>
    <w:rsid w:val="00B11731"/>
    <w:rsid w:val="00B11C19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5D1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C3C"/>
    <w:rsid w:val="00B22D3A"/>
    <w:rsid w:val="00B23782"/>
    <w:rsid w:val="00B241D5"/>
    <w:rsid w:val="00B249A7"/>
    <w:rsid w:val="00B25695"/>
    <w:rsid w:val="00B25915"/>
    <w:rsid w:val="00B267BF"/>
    <w:rsid w:val="00B26859"/>
    <w:rsid w:val="00B274C1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955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685C"/>
    <w:rsid w:val="00B47F45"/>
    <w:rsid w:val="00B50BCC"/>
    <w:rsid w:val="00B50F1B"/>
    <w:rsid w:val="00B510DC"/>
    <w:rsid w:val="00B5255B"/>
    <w:rsid w:val="00B5266D"/>
    <w:rsid w:val="00B52857"/>
    <w:rsid w:val="00B52E37"/>
    <w:rsid w:val="00B53643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69"/>
    <w:rsid w:val="00B75BB9"/>
    <w:rsid w:val="00B75EC3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1E5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3E2D"/>
    <w:rsid w:val="00BA425F"/>
    <w:rsid w:val="00BA4367"/>
    <w:rsid w:val="00BA50D3"/>
    <w:rsid w:val="00BA53B9"/>
    <w:rsid w:val="00BA5650"/>
    <w:rsid w:val="00BA5E44"/>
    <w:rsid w:val="00BA653A"/>
    <w:rsid w:val="00BA74B7"/>
    <w:rsid w:val="00BA78BE"/>
    <w:rsid w:val="00BA7E91"/>
    <w:rsid w:val="00BB0E74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5DB"/>
    <w:rsid w:val="00BB66AE"/>
    <w:rsid w:val="00BB68B1"/>
    <w:rsid w:val="00BB690E"/>
    <w:rsid w:val="00BB7445"/>
    <w:rsid w:val="00BB7778"/>
    <w:rsid w:val="00BB77C8"/>
    <w:rsid w:val="00BB793C"/>
    <w:rsid w:val="00BB79A0"/>
    <w:rsid w:val="00BC074F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788"/>
    <w:rsid w:val="00BD0E0B"/>
    <w:rsid w:val="00BD125C"/>
    <w:rsid w:val="00BD1340"/>
    <w:rsid w:val="00BD139F"/>
    <w:rsid w:val="00BD1543"/>
    <w:rsid w:val="00BD2559"/>
    <w:rsid w:val="00BD26B4"/>
    <w:rsid w:val="00BD283A"/>
    <w:rsid w:val="00BD2902"/>
    <w:rsid w:val="00BD3025"/>
    <w:rsid w:val="00BD30CB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358D"/>
    <w:rsid w:val="00BE4BC9"/>
    <w:rsid w:val="00BE4C1F"/>
    <w:rsid w:val="00BE4DA3"/>
    <w:rsid w:val="00BE52BE"/>
    <w:rsid w:val="00BE531C"/>
    <w:rsid w:val="00BE611F"/>
    <w:rsid w:val="00BE61A2"/>
    <w:rsid w:val="00BE685E"/>
    <w:rsid w:val="00BE7361"/>
    <w:rsid w:val="00BE7365"/>
    <w:rsid w:val="00BE76F1"/>
    <w:rsid w:val="00BE7ECD"/>
    <w:rsid w:val="00BF0551"/>
    <w:rsid w:val="00BF0A9E"/>
    <w:rsid w:val="00BF15F9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50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766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A5A"/>
    <w:rsid w:val="00C24F71"/>
    <w:rsid w:val="00C2522B"/>
    <w:rsid w:val="00C25A16"/>
    <w:rsid w:val="00C2721F"/>
    <w:rsid w:val="00C27521"/>
    <w:rsid w:val="00C278D7"/>
    <w:rsid w:val="00C278ED"/>
    <w:rsid w:val="00C279F7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BC5"/>
    <w:rsid w:val="00C34F1D"/>
    <w:rsid w:val="00C35394"/>
    <w:rsid w:val="00C35BAE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294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4A5"/>
    <w:rsid w:val="00C81023"/>
    <w:rsid w:val="00C8110D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4B2"/>
    <w:rsid w:val="00CA6623"/>
    <w:rsid w:val="00CA755E"/>
    <w:rsid w:val="00CA79B2"/>
    <w:rsid w:val="00CB0372"/>
    <w:rsid w:val="00CB08C1"/>
    <w:rsid w:val="00CB0B93"/>
    <w:rsid w:val="00CB1037"/>
    <w:rsid w:val="00CB14E4"/>
    <w:rsid w:val="00CB1CEF"/>
    <w:rsid w:val="00CB22B7"/>
    <w:rsid w:val="00CB2559"/>
    <w:rsid w:val="00CB3D5A"/>
    <w:rsid w:val="00CB3DF7"/>
    <w:rsid w:val="00CB3E9E"/>
    <w:rsid w:val="00CB41F2"/>
    <w:rsid w:val="00CB4226"/>
    <w:rsid w:val="00CB47F8"/>
    <w:rsid w:val="00CB4834"/>
    <w:rsid w:val="00CB52BC"/>
    <w:rsid w:val="00CB563E"/>
    <w:rsid w:val="00CB6031"/>
    <w:rsid w:val="00CB6A63"/>
    <w:rsid w:val="00CB7407"/>
    <w:rsid w:val="00CB751D"/>
    <w:rsid w:val="00CB767A"/>
    <w:rsid w:val="00CB7E8A"/>
    <w:rsid w:val="00CC00BD"/>
    <w:rsid w:val="00CC0149"/>
    <w:rsid w:val="00CC018C"/>
    <w:rsid w:val="00CC05AF"/>
    <w:rsid w:val="00CC0B80"/>
    <w:rsid w:val="00CC0D08"/>
    <w:rsid w:val="00CC1ABE"/>
    <w:rsid w:val="00CC2193"/>
    <w:rsid w:val="00CC2266"/>
    <w:rsid w:val="00CC22CC"/>
    <w:rsid w:val="00CC2C63"/>
    <w:rsid w:val="00CC381F"/>
    <w:rsid w:val="00CC42DF"/>
    <w:rsid w:val="00CC5AA7"/>
    <w:rsid w:val="00CC62E5"/>
    <w:rsid w:val="00CC70E0"/>
    <w:rsid w:val="00CC70F4"/>
    <w:rsid w:val="00CC73F5"/>
    <w:rsid w:val="00CC7AB7"/>
    <w:rsid w:val="00CD01F0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612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AB3"/>
    <w:rsid w:val="00CD6B81"/>
    <w:rsid w:val="00CD6D76"/>
    <w:rsid w:val="00CD751E"/>
    <w:rsid w:val="00CD79DE"/>
    <w:rsid w:val="00CE04D6"/>
    <w:rsid w:val="00CE0F54"/>
    <w:rsid w:val="00CE1697"/>
    <w:rsid w:val="00CE1D5C"/>
    <w:rsid w:val="00CE25CA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6DF"/>
    <w:rsid w:val="00CF1BCB"/>
    <w:rsid w:val="00CF1FDD"/>
    <w:rsid w:val="00CF2B46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22A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321"/>
    <w:rsid w:val="00D07EE3"/>
    <w:rsid w:val="00D07F17"/>
    <w:rsid w:val="00D101A5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4B0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6EFB"/>
    <w:rsid w:val="00D2799A"/>
    <w:rsid w:val="00D27AF7"/>
    <w:rsid w:val="00D27B18"/>
    <w:rsid w:val="00D27DF7"/>
    <w:rsid w:val="00D27FD0"/>
    <w:rsid w:val="00D30512"/>
    <w:rsid w:val="00D31176"/>
    <w:rsid w:val="00D3136C"/>
    <w:rsid w:val="00D31C4C"/>
    <w:rsid w:val="00D328E8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23FC"/>
    <w:rsid w:val="00D42F5D"/>
    <w:rsid w:val="00D430A4"/>
    <w:rsid w:val="00D43AA8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77"/>
    <w:rsid w:val="00D534DA"/>
    <w:rsid w:val="00D53737"/>
    <w:rsid w:val="00D53E1B"/>
    <w:rsid w:val="00D541BA"/>
    <w:rsid w:val="00D55137"/>
    <w:rsid w:val="00D551CC"/>
    <w:rsid w:val="00D552F0"/>
    <w:rsid w:val="00D5587B"/>
    <w:rsid w:val="00D5647E"/>
    <w:rsid w:val="00D56703"/>
    <w:rsid w:val="00D56CEC"/>
    <w:rsid w:val="00D57158"/>
    <w:rsid w:val="00D571A1"/>
    <w:rsid w:val="00D57CF8"/>
    <w:rsid w:val="00D57D49"/>
    <w:rsid w:val="00D603A4"/>
    <w:rsid w:val="00D610E4"/>
    <w:rsid w:val="00D61182"/>
    <w:rsid w:val="00D61AA9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A4F"/>
    <w:rsid w:val="00D66EBB"/>
    <w:rsid w:val="00D67725"/>
    <w:rsid w:val="00D67E2D"/>
    <w:rsid w:val="00D71153"/>
    <w:rsid w:val="00D71EA0"/>
    <w:rsid w:val="00D72868"/>
    <w:rsid w:val="00D7458B"/>
    <w:rsid w:val="00D74A27"/>
    <w:rsid w:val="00D758F7"/>
    <w:rsid w:val="00D75E92"/>
    <w:rsid w:val="00D76AF7"/>
    <w:rsid w:val="00D771B9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2D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8E3"/>
    <w:rsid w:val="00DA69F6"/>
    <w:rsid w:val="00DA6E6A"/>
    <w:rsid w:val="00DA74C8"/>
    <w:rsid w:val="00DA7637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262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48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464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15D"/>
    <w:rsid w:val="00DE4359"/>
    <w:rsid w:val="00DE5635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475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17F38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3BE"/>
    <w:rsid w:val="00E47F34"/>
    <w:rsid w:val="00E47FD0"/>
    <w:rsid w:val="00E50755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001"/>
    <w:rsid w:val="00E622FB"/>
    <w:rsid w:val="00E633E0"/>
    <w:rsid w:val="00E642F4"/>
    <w:rsid w:val="00E64966"/>
    <w:rsid w:val="00E64DA1"/>
    <w:rsid w:val="00E65316"/>
    <w:rsid w:val="00E65329"/>
    <w:rsid w:val="00E66961"/>
    <w:rsid w:val="00E66DFE"/>
    <w:rsid w:val="00E672DB"/>
    <w:rsid w:val="00E6796A"/>
    <w:rsid w:val="00E70083"/>
    <w:rsid w:val="00E702B7"/>
    <w:rsid w:val="00E702FE"/>
    <w:rsid w:val="00E71184"/>
    <w:rsid w:val="00E71658"/>
    <w:rsid w:val="00E7169D"/>
    <w:rsid w:val="00E7191B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9F0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87EAE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81"/>
    <w:rsid w:val="00EA13CD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0993"/>
    <w:rsid w:val="00EB1341"/>
    <w:rsid w:val="00EB23BA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B7D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6F18"/>
    <w:rsid w:val="00ED70A2"/>
    <w:rsid w:val="00ED7F90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2F0"/>
    <w:rsid w:val="00EE46E0"/>
    <w:rsid w:val="00EE5D7B"/>
    <w:rsid w:val="00EE6D64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6C43"/>
    <w:rsid w:val="00EF7F21"/>
    <w:rsid w:val="00F00186"/>
    <w:rsid w:val="00F0033C"/>
    <w:rsid w:val="00F0053A"/>
    <w:rsid w:val="00F00C40"/>
    <w:rsid w:val="00F010EB"/>
    <w:rsid w:val="00F01888"/>
    <w:rsid w:val="00F01E2B"/>
    <w:rsid w:val="00F02B31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545F"/>
    <w:rsid w:val="00F2644A"/>
    <w:rsid w:val="00F268E3"/>
    <w:rsid w:val="00F26944"/>
    <w:rsid w:val="00F26A5C"/>
    <w:rsid w:val="00F26EFA"/>
    <w:rsid w:val="00F27492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4A6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07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13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625"/>
    <w:rsid w:val="00F85EB1"/>
    <w:rsid w:val="00F85F91"/>
    <w:rsid w:val="00F86034"/>
    <w:rsid w:val="00F861E1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16"/>
    <w:rsid w:val="00F91C85"/>
    <w:rsid w:val="00F91F0B"/>
    <w:rsid w:val="00F931FF"/>
    <w:rsid w:val="00F9394B"/>
    <w:rsid w:val="00F94B54"/>
    <w:rsid w:val="00F954B5"/>
    <w:rsid w:val="00F95F0B"/>
    <w:rsid w:val="00F9642D"/>
    <w:rsid w:val="00FA04B0"/>
    <w:rsid w:val="00FA0BA1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4B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191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C7AA8"/>
    <w:rsid w:val="00FD0175"/>
    <w:rsid w:val="00FD02E4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69B8"/>
    <w:rsid w:val="00FD71F3"/>
    <w:rsid w:val="00FE03C1"/>
    <w:rsid w:val="00FE0DF0"/>
    <w:rsid w:val="00FE0E16"/>
    <w:rsid w:val="00FE0E82"/>
    <w:rsid w:val="00FE2238"/>
    <w:rsid w:val="00FE23C2"/>
    <w:rsid w:val="00FE2457"/>
    <w:rsid w:val="00FE25CD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uiPriority w:val="99"/>
    <w:qFormat/>
    <w:rsid w:val="0099185A"/>
    <w:pPr>
      <w:numPr>
        <w:numId w:val="13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14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10455</TotalTime>
  <Pages>3</Pages>
  <Words>837</Words>
  <Characters>4216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1084</cp:revision>
  <cp:lastPrinted>2021-10-12T01:12:00Z</cp:lastPrinted>
  <dcterms:created xsi:type="dcterms:W3CDTF">2023-02-16T16:14:00Z</dcterms:created>
  <dcterms:modified xsi:type="dcterms:W3CDTF">2025-10-03T16:14:00Z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